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10489" w14:textId="15063154" w:rsidR="00D74778" w:rsidRPr="009F1E6A" w:rsidRDefault="000B54E7" w:rsidP="009F1E6A">
      <w:pPr>
        <w:pStyle w:val="ListParagraph"/>
        <w:numPr>
          <w:ilvl w:val="0"/>
          <w:numId w:val="1"/>
        </w:numPr>
        <w:tabs>
          <w:tab w:val="left" w:pos="0"/>
          <w:tab w:val="left" w:pos="360"/>
        </w:tabs>
        <w:spacing w:after="0" w:line="320" w:lineRule="exact"/>
        <w:ind w:left="0" w:right="1305" w:firstLine="0"/>
        <w:contextualSpacing w:val="0"/>
        <w:jc w:val="both"/>
        <w:rPr>
          <w:rFonts w:ascii="Meiryo" w:eastAsia="Meiryo" w:hAnsi="Meiryo"/>
          <w:b/>
          <w:bCs/>
          <w:color w:val="0070C0"/>
        </w:rPr>
      </w:pPr>
      <w:bookmarkStart w:id="0" w:name="_GoBack"/>
      <w:bookmarkEnd w:id="0"/>
      <w:r w:rsidRPr="009F1E6A">
        <w:rPr>
          <w:rFonts w:ascii="Meiryo" w:eastAsia="Meiryo" w:hAnsi="Meiryo" w:hint="eastAsia"/>
          <w:b/>
          <w:bCs/>
          <w:color w:val="0070C0"/>
        </w:rPr>
        <w:t>デジタルヘルスケア</w:t>
      </w:r>
      <w:r w:rsidR="00572D9C" w:rsidRPr="009F1E6A">
        <w:rPr>
          <w:rFonts w:ascii="Meiryo" w:eastAsia="Meiryo" w:hAnsi="Meiryo" w:hint="eastAsia"/>
          <w:b/>
          <w:bCs/>
          <w:color w:val="0070C0"/>
        </w:rPr>
        <w:t>の</w:t>
      </w:r>
      <w:r w:rsidRPr="009F1E6A">
        <w:rPr>
          <w:rFonts w:ascii="Meiryo" w:eastAsia="Meiryo" w:hAnsi="Meiryo" w:hint="eastAsia"/>
          <w:b/>
          <w:bCs/>
          <w:color w:val="0070C0"/>
        </w:rPr>
        <w:t>概要</w:t>
      </w:r>
    </w:p>
    <w:p w14:paraId="56282C9E" w14:textId="77777777" w:rsidR="00D74778" w:rsidRPr="009F1E6A" w:rsidRDefault="00D74778" w:rsidP="009F1E6A">
      <w:pPr>
        <w:pStyle w:val="ListParagraph"/>
        <w:tabs>
          <w:tab w:val="left" w:pos="540"/>
        </w:tabs>
        <w:spacing w:after="0" w:line="320" w:lineRule="exact"/>
        <w:ind w:left="0" w:right="-720"/>
        <w:contextualSpacing w:val="0"/>
        <w:jc w:val="both"/>
        <w:rPr>
          <w:rFonts w:ascii="Meiryo" w:eastAsia="Meiryo" w:hAnsi="Meiryo"/>
          <w:b/>
          <w:bCs/>
          <w:color w:val="0070C0"/>
          <w:sz w:val="20"/>
          <w:szCs w:val="20"/>
        </w:rPr>
      </w:pPr>
    </w:p>
    <w:p w14:paraId="3B80CEA0" w14:textId="299F0FA6" w:rsidR="00A00D23" w:rsidRPr="009F1E6A" w:rsidRDefault="000B54E7" w:rsidP="009F1E6A">
      <w:pPr>
        <w:pStyle w:val="ListParagraph"/>
        <w:numPr>
          <w:ilvl w:val="1"/>
          <w:numId w:val="1"/>
        </w:numPr>
        <w:tabs>
          <w:tab w:val="left" w:pos="540"/>
        </w:tabs>
        <w:spacing w:after="0" w:line="320" w:lineRule="exact"/>
        <w:ind w:left="0" w:right="-72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デジタルヘルスケアとデジタル</w:t>
      </w:r>
      <w:r w:rsidR="00ED42D1" w:rsidRPr="009F1E6A">
        <w:rPr>
          <w:rFonts w:ascii="Meiryo" w:eastAsia="Meiryo" w:hAnsi="Meiryo" w:hint="eastAsia"/>
          <w:b/>
          <w:bCs/>
          <w:color w:val="0070C0"/>
          <w:sz w:val="21"/>
          <w:szCs w:val="21"/>
        </w:rPr>
        <w:t>医療</w:t>
      </w:r>
      <w:r w:rsidRPr="009F1E6A">
        <w:rPr>
          <w:rFonts w:ascii="Meiryo" w:eastAsia="Meiryo" w:hAnsi="Meiryo" w:hint="eastAsia"/>
          <w:b/>
          <w:bCs/>
          <w:color w:val="0070C0"/>
          <w:sz w:val="21"/>
          <w:szCs w:val="21"/>
        </w:rPr>
        <w:t>の違い</w:t>
      </w:r>
    </w:p>
    <w:p w14:paraId="5E8E6466" w14:textId="589688B3" w:rsidR="009D1D25" w:rsidRPr="009F1E6A" w:rsidRDefault="000B54E7" w:rsidP="009F1E6A">
      <w:pPr>
        <w:pStyle w:val="ListParagraph"/>
        <w:spacing w:after="0" w:line="320" w:lineRule="exact"/>
        <w:ind w:right="-720" w:hanging="72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デジタルヘルスケアとデジタル</w:t>
      </w:r>
      <w:r w:rsidR="00ED42D1" w:rsidRPr="009F1E6A">
        <w:rPr>
          <w:rFonts w:ascii="Meiryo" w:eastAsia="Meiryo" w:hAnsi="Meiryo" w:hint="eastAsia"/>
          <w:b/>
          <w:bCs/>
          <w:color w:val="0070C0"/>
          <w:sz w:val="20"/>
          <w:szCs w:val="20"/>
        </w:rPr>
        <w:t>医療</w:t>
      </w:r>
      <w:r w:rsidRPr="009F1E6A">
        <w:rPr>
          <w:rFonts w:ascii="Meiryo" w:eastAsia="Meiryo" w:hAnsi="Meiryo" w:hint="eastAsia"/>
          <w:b/>
          <w:bCs/>
          <w:color w:val="0070C0"/>
          <w:sz w:val="20"/>
          <w:szCs w:val="20"/>
        </w:rPr>
        <w:t>の違い</w:t>
      </w:r>
    </w:p>
    <w:p w14:paraId="2D1C86D3" w14:textId="34DF58C7" w:rsidR="00676C88" w:rsidRPr="009F1E6A" w:rsidRDefault="0096061A"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デジタルヘルスケアとデジタル</w:t>
      </w:r>
      <w:r w:rsidR="00ED42D1" w:rsidRPr="009F1E6A">
        <w:rPr>
          <w:rFonts w:ascii="Meiryo" w:eastAsia="Meiryo" w:hAnsi="Meiryo" w:hint="eastAsia"/>
          <w:color w:val="002060"/>
          <w:sz w:val="20"/>
          <w:szCs w:val="20"/>
        </w:rPr>
        <w:t>医療</w:t>
      </w:r>
      <w:r w:rsidRPr="009F1E6A">
        <w:rPr>
          <w:rFonts w:ascii="Meiryo" w:eastAsia="Meiryo" w:hAnsi="Meiryo" w:hint="eastAsia"/>
          <w:color w:val="002060"/>
          <w:sz w:val="20"/>
          <w:szCs w:val="20"/>
        </w:rPr>
        <w:t>を区別する他の</w:t>
      </w:r>
      <w:r w:rsidR="00A00D23" w:rsidRPr="009F1E6A">
        <w:rPr>
          <w:rFonts w:ascii="Meiryo" w:eastAsia="Meiryo" w:hAnsi="Meiryo" w:hint="eastAsia"/>
          <w:color w:val="002060"/>
          <w:sz w:val="20"/>
          <w:szCs w:val="20"/>
        </w:rPr>
        <w:t>司法機関とは</w:t>
      </w:r>
      <w:r w:rsidRPr="009F1E6A">
        <w:rPr>
          <w:rFonts w:ascii="Meiryo" w:eastAsia="Meiryo" w:hAnsi="Meiryo" w:hint="eastAsia"/>
          <w:color w:val="002060"/>
          <w:sz w:val="20"/>
          <w:szCs w:val="20"/>
        </w:rPr>
        <w:t>異なり、医療提供者、患者、消費者、規制の枠組み、技術のいずれの観点から見ても、マレーシアではデジタルヘルスケアとデジタル</w:t>
      </w:r>
      <w:r w:rsidR="00ED42D1" w:rsidRPr="009F1E6A">
        <w:rPr>
          <w:rFonts w:ascii="Meiryo" w:eastAsia="Meiryo" w:hAnsi="Meiryo" w:hint="eastAsia"/>
          <w:color w:val="002060"/>
          <w:sz w:val="20"/>
          <w:szCs w:val="20"/>
        </w:rPr>
        <w:t>医療</w:t>
      </w:r>
      <w:r w:rsidRPr="009F1E6A">
        <w:rPr>
          <w:rFonts w:ascii="Meiryo" w:eastAsia="Meiryo" w:hAnsi="Meiryo" w:hint="eastAsia"/>
          <w:color w:val="002060"/>
          <w:sz w:val="20"/>
          <w:szCs w:val="20"/>
        </w:rPr>
        <w:t>の違いはどの</w:t>
      </w:r>
      <w:r w:rsidR="00751D19" w:rsidRPr="009F1E6A">
        <w:rPr>
          <w:rFonts w:ascii="Meiryo" w:eastAsia="Meiryo" w:hAnsi="Meiryo" w:hint="eastAsia"/>
          <w:color w:val="002060"/>
          <w:sz w:val="20"/>
          <w:szCs w:val="20"/>
        </w:rPr>
        <w:t>現行</w:t>
      </w:r>
      <w:r w:rsidR="00A00D23" w:rsidRPr="009F1E6A">
        <w:rPr>
          <w:rFonts w:ascii="Meiryo" w:eastAsia="Meiryo" w:hAnsi="Meiryo" w:hint="eastAsia"/>
          <w:color w:val="002060"/>
          <w:sz w:val="20"/>
          <w:szCs w:val="20"/>
        </w:rPr>
        <w:t>の</w:t>
      </w:r>
      <w:r w:rsidRPr="009F1E6A">
        <w:rPr>
          <w:rFonts w:ascii="Meiryo" w:eastAsia="Meiryo" w:hAnsi="Meiryo" w:hint="eastAsia"/>
          <w:color w:val="002060"/>
          <w:sz w:val="20"/>
          <w:szCs w:val="20"/>
        </w:rPr>
        <w:t>法律でも明確に定義されていませ</w:t>
      </w:r>
      <w:r w:rsidR="009D1D25" w:rsidRPr="009F1E6A">
        <w:rPr>
          <w:rFonts w:ascii="Meiryo" w:eastAsia="Meiryo" w:hAnsi="Meiryo" w:hint="eastAsia"/>
          <w:color w:val="002060"/>
          <w:sz w:val="20"/>
          <w:szCs w:val="20"/>
        </w:rPr>
        <w:t>ん。</w:t>
      </w:r>
    </w:p>
    <w:p w14:paraId="5C394E67" w14:textId="77777777" w:rsidR="00A00D23" w:rsidRPr="009F1E6A" w:rsidRDefault="00A00D23" w:rsidP="009F1E6A">
      <w:pPr>
        <w:pStyle w:val="ListParagraph"/>
        <w:spacing w:after="0" w:line="320" w:lineRule="exact"/>
        <w:ind w:left="0"/>
        <w:contextualSpacing w:val="0"/>
        <w:jc w:val="both"/>
        <w:rPr>
          <w:rFonts w:ascii="Meiryo" w:eastAsia="Meiryo" w:hAnsi="Meiryo"/>
          <w:color w:val="002060"/>
          <w:sz w:val="20"/>
          <w:szCs w:val="20"/>
        </w:rPr>
      </w:pPr>
    </w:p>
    <w:p w14:paraId="371A650D" w14:textId="55D2306B" w:rsidR="009D1D25" w:rsidRPr="009F1E6A" w:rsidRDefault="0096061A"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デジタルヘルスケア</w:t>
      </w:r>
      <w:r w:rsidR="00935B5F" w:rsidRPr="009F1E6A">
        <w:rPr>
          <w:rFonts w:ascii="Meiryo" w:eastAsia="Meiryo" w:hAnsi="Meiryo" w:hint="eastAsia"/>
          <w:color w:val="002060"/>
          <w:sz w:val="20"/>
          <w:szCs w:val="20"/>
        </w:rPr>
        <w:t>であれ</w:t>
      </w:r>
      <w:r w:rsidR="007C287F" w:rsidRPr="009F1E6A">
        <w:rPr>
          <w:rFonts w:ascii="Meiryo" w:eastAsia="Meiryo" w:hAnsi="Meiryo" w:hint="eastAsia"/>
          <w:color w:val="002060"/>
          <w:sz w:val="20"/>
          <w:szCs w:val="20"/>
        </w:rPr>
        <w:t>デジタル</w:t>
      </w:r>
      <w:r w:rsidR="00ED42D1" w:rsidRPr="009F1E6A">
        <w:rPr>
          <w:rFonts w:ascii="Meiryo" w:eastAsia="Meiryo" w:hAnsi="Meiryo" w:hint="eastAsia"/>
          <w:color w:val="002060"/>
          <w:sz w:val="20"/>
          <w:szCs w:val="20"/>
        </w:rPr>
        <w:t>医療</w:t>
      </w:r>
      <w:r w:rsidR="007C287F" w:rsidRPr="009F1E6A">
        <w:rPr>
          <w:rFonts w:ascii="Meiryo" w:eastAsia="Meiryo" w:hAnsi="Meiryo" w:hint="eastAsia"/>
          <w:color w:val="002060"/>
          <w:sz w:val="20"/>
          <w:szCs w:val="20"/>
        </w:rPr>
        <w:t>であ</w:t>
      </w:r>
      <w:r w:rsidR="00935B5F" w:rsidRPr="009F1E6A">
        <w:rPr>
          <w:rFonts w:ascii="Meiryo" w:eastAsia="Meiryo" w:hAnsi="Meiryo" w:hint="eastAsia"/>
          <w:color w:val="002060"/>
          <w:sz w:val="20"/>
          <w:szCs w:val="20"/>
        </w:rPr>
        <w:t>れ</w:t>
      </w:r>
      <w:r w:rsidR="007C287F" w:rsidRPr="009F1E6A">
        <w:rPr>
          <w:rFonts w:ascii="Meiryo" w:eastAsia="Meiryo" w:hAnsi="Meiryo" w:hint="eastAsia"/>
          <w:color w:val="002060"/>
          <w:sz w:val="20"/>
          <w:szCs w:val="20"/>
        </w:rPr>
        <w:t>デジタルヘルスケア業界の従事者は</w:t>
      </w:r>
      <w:r w:rsidR="00751D19" w:rsidRPr="009F1E6A">
        <w:rPr>
          <w:rFonts w:ascii="Meiryo" w:eastAsia="Meiryo" w:hAnsi="Meiryo" w:hint="eastAsia"/>
          <w:color w:val="002060"/>
          <w:sz w:val="20"/>
          <w:szCs w:val="20"/>
        </w:rPr>
        <w:t>、マレーシアでそのような試みを行う際には</w:t>
      </w:r>
      <w:r w:rsidR="007C287F" w:rsidRPr="009F1E6A">
        <w:rPr>
          <w:rFonts w:ascii="Meiryo" w:eastAsia="Meiryo" w:hAnsi="Meiryo" w:hint="eastAsia"/>
          <w:color w:val="002060"/>
          <w:sz w:val="20"/>
          <w:szCs w:val="20"/>
        </w:rPr>
        <w:t>現行の法規制の枠組み</w:t>
      </w:r>
      <w:r w:rsidR="00FD5683">
        <w:rPr>
          <w:rFonts w:ascii="Meiryo" w:eastAsia="Meiryo" w:hAnsi="Meiryo" w:hint="eastAsia"/>
          <w:color w:val="002060"/>
          <w:sz w:val="20"/>
          <w:szCs w:val="20"/>
        </w:rPr>
        <w:t>に沿って実施する</w:t>
      </w:r>
      <w:r w:rsidR="007C287F" w:rsidRPr="009F1E6A">
        <w:rPr>
          <w:rFonts w:ascii="Meiryo" w:eastAsia="Meiryo" w:hAnsi="Meiryo" w:hint="eastAsia"/>
          <w:color w:val="002060"/>
          <w:sz w:val="20"/>
          <w:szCs w:val="20"/>
        </w:rPr>
        <w:t>必要があります。</w:t>
      </w:r>
    </w:p>
    <w:p w14:paraId="3DC9E6D6" w14:textId="77777777" w:rsidR="009D1D25" w:rsidRPr="009F1E6A" w:rsidRDefault="009D1D25" w:rsidP="009F1E6A">
      <w:pPr>
        <w:pStyle w:val="ListParagraph"/>
        <w:spacing w:after="0" w:line="320" w:lineRule="exact"/>
        <w:ind w:left="504"/>
        <w:contextualSpacing w:val="0"/>
        <w:jc w:val="both"/>
        <w:rPr>
          <w:rFonts w:ascii="Meiryo" w:eastAsia="Meiryo" w:hAnsi="Meiryo"/>
          <w:color w:val="002060"/>
          <w:sz w:val="20"/>
          <w:szCs w:val="20"/>
        </w:rPr>
      </w:pPr>
    </w:p>
    <w:p w14:paraId="48FB681F" w14:textId="77777777" w:rsidR="00676C88" w:rsidRPr="009F1E6A" w:rsidRDefault="007C287F"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患者ケアに使用される</w:t>
      </w:r>
      <w:r w:rsidR="001D3736" w:rsidRPr="009F1E6A">
        <w:rPr>
          <w:rFonts w:ascii="Meiryo" w:eastAsia="Meiryo" w:hAnsi="Meiryo" w:hint="eastAsia"/>
          <w:b/>
          <w:bCs/>
          <w:color w:val="0070C0"/>
          <w:sz w:val="20"/>
          <w:szCs w:val="20"/>
        </w:rPr>
        <w:t>データと臨床証拠を収集・保存する技術プラットフォーム</w:t>
      </w:r>
    </w:p>
    <w:p w14:paraId="0C53E791" w14:textId="32A59845" w:rsidR="00A00E28" w:rsidRPr="009F1E6A" w:rsidRDefault="001D3736" w:rsidP="009F1E6A">
      <w:pPr>
        <w:pStyle w:val="ListParagraph"/>
        <w:spacing w:after="0" w:line="320" w:lineRule="exact"/>
        <w:ind w:left="0"/>
        <w:contextualSpacing w:val="0"/>
        <w:jc w:val="both"/>
        <w:rPr>
          <w:rFonts w:ascii="Meiryo" w:eastAsia="Meiryo" w:hAnsi="Meiryo"/>
          <w:b/>
          <w:bCs/>
          <w:color w:val="002060"/>
          <w:sz w:val="20"/>
          <w:szCs w:val="20"/>
        </w:rPr>
      </w:pPr>
      <w:r w:rsidRPr="009F1E6A">
        <w:rPr>
          <w:rFonts w:ascii="Meiryo" w:eastAsia="Meiryo" w:hAnsi="Meiryo" w:hint="eastAsia"/>
          <w:color w:val="002060"/>
          <w:sz w:val="20"/>
          <w:szCs w:val="20"/>
        </w:rPr>
        <w:t>特に、将来の患者の治療のために臨床証拠として使用する可能性のあるデータを収集・保存するヘルスケアの技術プラットフォームやデジタルヘルスケアシステムとの相互作用については、Personal Dat</w:t>
      </w:r>
      <w:r w:rsidRPr="009F1E6A">
        <w:rPr>
          <w:rFonts w:ascii="Meiryo" w:eastAsia="Meiryo" w:hAnsi="Meiryo"/>
          <w:color w:val="002060"/>
          <w:sz w:val="20"/>
          <w:szCs w:val="20"/>
        </w:rPr>
        <w:t>a</w:t>
      </w:r>
      <w:r w:rsidRPr="009F1E6A">
        <w:rPr>
          <w:rFonts w:ascii="Meiryo" w:eastAsia="Meiryo" w:hAnsi="Meiryo" w:hint="eastAsia"/>
          <w:color w:val="002060"/>
          <w:sz w:val="20"/>
          <w:szCs w:val="20"/>
        </w:rPr>
        <w:t xml:space="preserve"> Protection Act, 2010および関連法規に例外規定がないため、このような目的でデータを処理する場合には個々の患者の同意を得なければならないことを念頭に置く必要があります。</w:t>
      </w:r>
      <w:r w:rsidR="00A00E28" w:rsidRPr="009F1E6A">
        <w:rPr>
          <w:rFonts w:ascii="Meiryo" w:eastAsia="Meiryo" w:hAnsi="Meiryo" w:hint="eastAsia"/>
          <w:color w:val="002060"/>
          <w:sz w:val="20"/>
          <w:szCs w:val="20"/>
        </w:rPr>
        <w:t>（詳細は</w:t>
      </w:r>
      <w:r w:rsidR="00A00E28" w:rsidRPr="0083117E">
        <w:rPr>
          <w:rFonts w:ascii="Meiryo" w:eastAsia="Meiryo" w:hAnsi="Meiryo" w:hint="eastAsia"/>
          <w:b/>
          <w:bCs/>
          <w:color w:val="002060"/>
          <w:sz w:val="20"/>
          <w:szCs w:val="20"/>
        </w:rPr>
        <w:t>「1</w:t>
      </w:r>
      <w:r w:rsidR="00A00E28" w:rsidRPr="0083117E">
        <w:rPr>
          <w:rFonts w:ascii="Meiryo" w:eastAsia="Meiryo" w:hAnsi="Meiryo"/>
          <w:b/>
          <w:bCs/>
          <w:color w:val="002060"/>
          <w:sz w:val="20"/>
          <w:szCs w:val="20"/>
        </w:rPr>
        <w:t xml:space="preserve">.2 </w:t>
      </w:r>
      <w:r w:rsidR="00A00E28" w:rsidRPr="0083117E">
        <w:rPr>
          <w:rFonts w:ascii="Meiryo" w:eastAsia="Meiryo" w:hAnsi="Meiryo" w:hint="eastAsia"/>
          <w:b/>
          <w:bCs/>
          <w:color w:val="002060"/>
          <w:sz w:val="20"/>
          <w:szCs w:val="20"/>
        </w:rPr>
        <w:t>規制の定義」</w:t>
      </w:r>
      <w:r w:rsidR="00A00E28" w:rsidRPr="009F1E6A">
        <w:rPr>
          <w:rFonts w:ascii="Meiryo" w:eastAsia="Meiryo" w:hAnsi="Meiryo" w:hint="eastAsia"/>
          <w:color w:val="002060"/>
          <w:sz w:val="20"/>
          <w:szCs w:val="20"/>
        </w:rPr>
        <w:t>参照）</w:t>
      </w:r>
    </w:p>
    <w:p w14:paraId="5D054A0D" w14:textId="5C303A40" w:rsidR="001D3736" w:rsidRPr="009F1E6A" w:rsidRDefault="001D3736" w:rsidP="009F1E6A">
      <w:pPr>
        <w:pStyle w:val="ListParagraph"/>
        <w:spacing w:after="0" w:line="320" w:lineRule="exact"/>
        <w:ind w:left="0"/>
        <w:contextualSpacing w:val="0"/>
        <w:jc w:val="both"/>
        <w:rPr>
          <w:rFonts w:ascii="Meiryo" w:eastAsia="Meiryo" w:hAnsi="Meiryo"/>
          <w:color w:val="002060"/>
          <w:sz w:val="20"/>
          <w:szCs w:val="20"/>
        </w:rPr>
      </w:pPr>
    </w:p>
    <w:p w14:paraId="7E44C5EE" w14:textId="77777777" w:rsidR="00676C88" w:rsidRPr="009F1E6A" w:rsidRDefault="00A00E28"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規制の定義</w:t>
      </w:r>
    </w:p>
    <w:p w14:paraId="663B9EB9" w14:textId="77777777" w:rsidR="00676C88" w:rsidRPr="009F1E6A" w:rsidRDefault="00A00E28" w:rsidP="009F1E6A">
      <w:pPr>
        <w:pStyle w:val="ListParagraph"/>
        <w:tabs>
          <w:tab w:val="left" w:pos="720"/>
        </w:tabs>
        <w:spacing w:after="0" w:line="320" w:lineRule="exact"/>
        <w:ind w:hanging="72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規制の観点から見たデジタルヘルスとデジタル</w:t>
      </w:r>
      <w:r w:rsidR="00ED42D1" w:rsidRPr="009F1E6A">
        <w:rPr>
          <w:rFonts w:ascii="Meiryo" w:eastAsia="Meiryo" w:hAnsi="Meiryo" w:hint="eastAsia"/>
          <w:b/>
          <w:bCs/>
          <w:color w:val="0070C0"/>
          <w:sz w:val="20"/>
          <w:szCs w:val="20"/>
        </w:rPr>
        <w:t>医療</w:t>
      </w:r>
    </w:p>
    <w:p w14:paraId="41379EF6" w14:textId="7B985481" w:rsidR="00A00E28" w:rsidRPr="009F1E6A" w:rsidRDefault="00A00E28" w:rsidP="009F1E6A">
      <w:pPr>
        <w:pStyle w:val="ListParagraph"/>
        <w:spacing w:after="0" w:line="320" w:lineRule="exact"/>
        <w:ind w:left="0"/>
        <w:contextualSpacing w:val="0"/>
        <w:jc w:val="both"/>
        <w:rPr>
          <w:rFonts w:ascii="Meiryo" w:eastAsia="Meiryo" w:hAnsi="Meiryo"/>
          <w:b/>
          <w:bCs/>
          <w:color w:val="002060"/>
          <w:sz w:val="20"/>
          <w:szCs w:val="20"/>
        </w:rPr>
      </w:pPr>
      <w:r w:rsidRPr="009F1E6A">
        <w:rPr>
          <w:rFonts w:ascii="Meiryo" w:eastAsia="Meiryo" w:hAnsi="Meiryo" w:hint="eastAsia"/>
          <w:color w:val="002060"/>
          <w:sz w:val="20"/>
          <w:szCs w:val="20"/>
        </w:rPr>
        <w:t>現在、マレーシアには、「デジタルヘルス」や「デジタル</w:t>
      </w:r>
      <w:r w:rsidR="00ED42D1" w:rsidRPr="009F1E6A">
        <w:rPr>
          <w:rFonts w:ascii="Meiryo" w:eastAsia="Meiryo" w:hAnsi="Meiryo" w:hint="eastAsia"/>
          <w:color w:val="002060"/>
          <w:sz w:val="20"/>
          <w:szCs w:val="20"/>
        </w:rPr>
        <w:t>医療</w:t>
      </w:r>
      <w:r w:rsidRPr="009F1E6A">
        <w:rPr>
          <w:rFonts w:ascii="Meiryo" w:eastAsia="Meiryo" w:hAnsi="Meiryo" w:hint="eastAsia"/>
          <w:color w:val="002060"/>
          <w:sz w:val="20"/>
          <w:szCs w:val="20"/>
        </w:rPr>
        <w:t>」という言葉を定義する特定の法律や規制の枠組みはありません。</w:t>
      </w:r>
      <w:r w:rsidR="007373C7" w:rsidRPr="009F1E6A">
        <w:rPr>
          <w:rFonts w:ascii="Meiryo" w:eastAsia="Meiryo" w:hAnsi="Meiryo" w:hint="eastAsia"/>
          <w:color w:val="002060"/>
          <w:sz w:val="20"/>
          <w:szCs w:val="20"/>
        </w:rPr>
        <w:t>実際、マレーシアにはデジタルヘルスケア（遠隔医療や</w:t>
      </w:r>
      <w:r w:rsidR="008162A8" w:rsidRPr="009F1E6A">
        <w:rPr>
          <w:rFonts w:ascii="Meiryo" w:eastAsia="Meiryo" w:hAnsi="Meiryo" w:hint="eastAsia"/>
          <w:color w:val="002060"/>
          <w:sz w:val="20"/>
          <w:szCs w:val="20"/>
        </w:rPr>
        <w:t>人工知能</w:t>
      </w:r>
      <w:r w:rsidR="007373C7" w:rsidRPr="009F1E6A">
        <w:rPr>
          <w:rFonts w:ascii="Meiryo" w:eastAsia="Meiryo" w:hAnsi="Meiryo" w:hint="eastAsia"/>
          <w:color w:val="002060"/>
          <w:sz w:val="20"/>
          <w:szCs w:val="20"/>
        </w:rPr>
        <w:t>（AI）を含む）のための具体的な法律はありません。1997年に公布されたT</w:t>
      </w:r>
      <w:r w:rsidR="007373C7" w:rsidRPr="009F1E6A">
        <w:rPr>
          <w:rFonts w:ascii="Meiryo" w:eastAsia="Meiryo" w:hAnsi="Meiryo"/>
          <w:color w:val="002060"/>
          <w:sz w:val="20"/>
          <w:szCs w:val="20"/>
        </w:rPr>
        <w:t>elemedicine Act, 1997</w:t>
      </w:r>
      <w:r w:rsidR="007373C7" w:rsidRPr="009F1E6A">
        <w:rPr>
          <w:rFonts w:ascii="Meiryo" w:eastAsia="Meiryo" w:hAnsi="Meiryo" w:hint="eastAsia"/>
          <w:color w:val="002060"/>
          <w:sz w:val="20"/>
          <w:szCs w:val="20"/>
        </w:rPr>
        <w:t>は</w:t>
      </w:r>
      <w:r w:rsidR="00ED42D1" w:rsidRPr="009F1E6A">
        <w:rPr>
          <w:rFonts w:ascii="Meiryo" w:eastAsia="Meiryo" w:hAnsi="Meiryo" w:hint="eastAsia"/>
          <w:color w:val="002060"/>
          <w:sz w:val="20"/>
          <w:szCs w:val="20"/>
        </w:rPr>
        <w:t>、施行されていません</w:t>
      </w:r>
      <w:r w:rsidR="007373C7" w:rsidRPr="009F1E6A">
        <w:rPr>
          <w:rFonts w:ascii="Meiryo" w:eastAsia="Meiryo" w:hAnsi="Meiryo" w:hint="eastAsia"/>
          <w:color w:val="002060"/>
          <w:sz w:val="20"/>
          <w:szCs w:val="20"/>
        </w:rPr>
        <w:t>。しかし特定の法律がないからといっ</w:t>
      </w:r>
      <w:r w:rsidR="007373C7" w:rsidRPr="009F1E6A">
        <w:rPr>
          <w:rFonts w:ascii="Meiryo" w:eastAsia="Meiryo" w:hAnsi="Meiryo" w:hint="eastAsia"/>
          <w:color w:val="002060"/>
          <w:sz w:val="20"/>
          <w:szCs w:val="20"/>
        </w:rPr>
        <w:t>て、現在の法律の効力を考慮することなく、</w:t>
      </w:r>
      <w:r w:rsidR="00FD5683" w:rsidRPr="009F1E6A">
        <w:rPr>
          <w:rFonts w:ascii="Meiryo" w:eastAsia="Meiryo" w:hAnsi="Meiryo" w:hint="eastAsia"/>
          <w:color w:val="002060"/>
          <w:sz w:val="20"/>
          <w:szCs w:val="20"/>
        </w:rPr>
        <w:t>デジタルヘルスケア製品やソリューション</w:t>
      </w:r>
      <w:r w:rsidR="00FD5683">
        <w:rPr>
          <w:rFonts w:ascii="Meiryo" w:eastAsia="Meiryo" w:hAnsi="Meiryo" w:hint="eastAsia"/>
          <w:color w:val="002060"/>
          <w:sz w:val="20"/>
          <w:szCs w:val="20"/>
        </w:rPr>
        <w:t>を</w:t>
      </w:r>
      <w:r w:rsidR="007373C7" w:rsidRPr="009F1E6A">
        <w:rPr>
          <w:rFonts w:ascii="Meiryo" w:eastAsia="Meiryo" w:hAnsi="Meiryo" w:hint="eastAsia"/>
          <w:color w:val="002060"/>
          <w:sz w:val="20"/>
          <w:szCs w:val="20"/>
        </w:rPr>
        <w:t>マレーシアで展開できると結論づけるべきではありません。デジタルヘルスケア製品</w:t>
      </w:r>
      <w:r w:rsidR="004914F5" w:rsidRPr="009F1E6A">
        <w:rPr>
          <w:rFonts w:ascii="Meiryo" w:eastAsia="Meiryo" w:hAnsi="Meiryo" w:hint="eastAsia"/>
          <w:color w:val="002060"/>
          <w:sz w:val="20"/>
          <w:szCs w:val="20"/>
        </w:rPr>
        <w:t>や</w:t>
      </w:r>
      <w:r w:rsidR="007373C7" w:rsidRPr="009F1E6A">
        <w:rPr>
          <w:rFonts w:ascii="Meiryo" w:eastAsia="Meiryo" w:hAnsi="Meiryo" w:hint="eastAsia"/>
          <w:color w:val="002060"/>
          <w:sz w:val="20"/>
          <w:szCs w:val="20"/>
        </w:rPr>
        <w:t>サービス</w:t>
      </w:r>
      <w:r w:rsidR="004914F5" w:rsidRPr="009F1E6A">
        <w:rPr>
          <w:rFonts w:ascii="Meiryo" w:eastAsia="Meiryo" w:hAnsi="Meiryo" w:hint="eastAsia"/>
          <w:color w:val="002060"/>
          <w:sz w:val="20"/>
          <w:szCs w:val="20"/>
        </w:rPr>
        <w:t>、</w:t>
      </w:r>
      <w:r w:rsidR="007373C7" w:rsidRPr="009F1E6A">
        <w:rPr>
          <w:rFonts w:ascii="Meiryo" w:eastAsia="Meiryo" w:hAnsi="Meiryo" w:hint="eastAsia"/>
          <w:color w:val="002060"/>
          <w:sz w:val="20"/>
          <w:szCs w:val="20"/>
        </w:rPr>
        <w:t>ソリューションは、その形態</w:t>
      </w:r>
      <w:r w:rsidR="004914F5" w:rsidRPr="009F1E6A">
        <w:rPr>
          <w:rFonts w:ascii="Meiryo" w:eastAsia="Meiryo" w:hAnsi="Meiryo" w:hint="eastAsia"/>
          <w:color w:val="002060"/>
          <w:sz w:val="20"/>
          <w:szCs w:val="20"/>
        </w:rPr>
        <w:t>・</w:t>
      </w:r>
      <w:r w:rsidR="00676C88" w:rsidRPr="009F1E6A">
        <w:rPr>
          <w:rFonts w:ascii="Meiryo" w:eastAsia="Meiryo" w:hAnsi="Meiryo" w:hint="eastAsia"/>
          <w:color w:val="002060"/>
          <w:sz w:val="20"/>
          <w:szCs w:val="20"/>
        </w:rPr>
        <w:t>内</w:t>
      </w:r>
      <w:r w:rsidR="007373C7" w:rsidRPr="009F1E6A">
        <w:rPr>
          <w:rFonts w:ascii="Meiryo" w:eastAsia="Meiryo" w:hAnsi="Meiryo" w:hint="eastAsia"/>
          <w:color w:val="002060"/>
          <w:sz w:val="20"/>
          <w:szCs w:val="20"/>
        </w:rPr>
        <w:t>容</w:t>
      </w:r>
      <w:r w:rsidR="004914F5" w:rsidRPr="009F1E6A">
        <w:rPr>
          <w:rFonts w:ascii="Meiryo" w:eastAsia="Meiryo" w:hAnsi="Meiryo" w:hint="eastAsia"/>
          <w:color w:val="002060"/>
          <w:sz w:val="20"/>
          <w:szCs w:val="20"/>
        </w:rPr>
        <w:t>・</w:t>
      </w:r>
      <w:r w:rsidR="007373C7" w:rsidRPr="009F1E6A">
        <w:rPr>
          <w:rFonts w:ascii="Meiryo" w:eastAsia="Meiryo" w:hAnsi="Meiryo" w:hint="eastAsia"/>
          <w:color w:val="002060"/>
          <w:sz w:val="20"/>
          <w:szCs w:val="20"/>
        </w:rPr>
        <w:t>機能</w:t>
      </w:r>
      <w:r w:rsidR="003D58CA" w:rsidRPr="009F1E6A">
        <w:rPr>
          <w:rFonts w:ascii="Meiryo" w:eastAsia="Meiryo" w:hAnsi="Meiryo" w:hint="eastAsia"/>
          <w:color w:val="002060"/>
          <w:sz w:val="20"/>
          <w:szCs w:val="20"/>
        </w:rPr>
        <w:t>など</w:t>
      </w:r>
      <w:r w:rsidR="007373C7" w:rsidRPr="009F1E6A">
        <w:rPr>
          <w:rFonts w:ascii="Meiryo" w:eastAsia="Meiryo" w:hAnsi="Meiryo" w:hint="eastAsia"/>
          <w:color w:val="002060"/>
          <w:sz w:val="20"/>
          <w:szCs w:val="20"/>
        </w:rPr>
        <w:t>の特徴に応じて、既存の法律や規制の要件</w:t>
      </w:r>
      <w:r w:rsidR="003D58CA" w:rsidRPr="009F1E6A">
        <w:rPr>
          <w:rFonts w:ascii="Meiryo" w:eastAsia="Meiryo" w:hAnsi="Meiryo" w:hint="eastAsia"/>
          <w:color w:val="002060"/>
          <w:sz w:val="20"/>
          <w:szCs w:val="20"/>
        </w:rPr>
        <w:t>が</w:t>
      </w:r>
      <w:r w:rsidR="007373C7" w:rsidRPr="009F1E6A">
        <w:rPr>
          <w:rFonts w:ascii="Meiryo" w:eastAsia="Meiryo" w:hAnsi="Meiryo" w:hint="eastAsia"/>
          <w:color w:val="002060"/>
          <w:sz w:val="20"/>
          <w:szCs w:val="20"/>
        </w:rPr>
        <w:t>適用されるかどうかを判断</w:t>
      </w:r>
      <w:r w:rsidR="004914F5" w:rsidRPr="009F1E6A">
        <w:rPr>
          <w:rFonts w:ascii="Meiryo" w:eastAsia="Meiryo" w:hAnsi="Meiryo" w:hint="eastAsia"/>
          <w:color w:val="002060"/>
          <w:sz w:val="20"/>
          <w:szCs w:val="20"/>
        </w:rPr>
        <w:t>す</w:t>
      </w:r>
      <w:r w:rsidR="003D58CA" w:rsidRPr="009F1E6A">
        <w:rPr>
          <w:rFonts w:ascii="Meiryo" w:eastAsia="Meiryo" w:hAnsi="Meiryo" w:hint="eastAsia"/>
          <w:color w:val="002060"/>
          <w:sz w:val="20"/>
          <w:szCs w:val="20"/>
        </w:rPr>
        <w:t>る</w:t>
      </w:r>
      <w:r w:rsidR="007373C7" w:rsidRPr="009F1E6A">
        <w:rPr>
          <w:rFonts w:ascii="Meiryo" w:eastAsia="Meiryo" w:hAnsi="Meiryo" w:hint="eastAsia"/>
          <w:color w:val="002060"/>
          <w:sz w:val="20"/>
          <w:szCs w:val="20"/>
        </w:rPr>
        <w:t>必要があります。</w:t>
      </w:r>
    </w:p>
    <w:p w14:paraId="5AAE910A" w14:textId="75FF12C2" w:rsidR="004914F5" w:rsidRPr="009F1E6A" w:rsidRDefault="004914F5" w:rsidP="009F1E6A">
      <w:pPr>
        <w:pStyle w:val="ListParagraph"/>
        <w:spacing w:after="0" w:line="320" w:lineRule="exact"/>
        <w:ind w:left="0"/>
        <w:contextualSpacing w:val="0"/>
        <w:jc w:val="both"/>
        <w:rPr>
          <w:rFonts w:ascii="Meiryo" w:eastAsia="Meiryo" w:hAnsi="Meiryo"/>
          <w:color w:val="002060"/>
          <w:sz w:val="20"/>
          <w:szCs w:val="20"/>
        </w:rPr>
      </w:pPr>
    </w:p>
    <w:p w14:paraId="557F8C6B" w14:textId="6A8F4C29" w:rsidR="004914F5" w:rsidRPr="009F1E6A" w:rsidRDefault="004914F5"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既存の法律・規制の枠組みに従う側面</w:t>
      </w:r>
    </w:p>
    <w:p w14:paraId="1669A201" w14:textId="1875B9B4" w:rsidR="004914F5" w:rsidRPr="009F1E6A" w:rsidRDefault="00FD4244"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マレーシアでは、デジタルヘルスケア製品や医療機器は、主にMalaysian Medical Device Ac</w:t>
      </w:r>
      <w:r w:rsidRPr="009F1E6A">
        <w:rPr>
          <w:rFonts w:ascii="Meiryo" w:eastAsia="Meiryo" w:hAnsi="Meiryo"/>
          <w:color w:val="002060"/>
          <w:sz w:val="20"/>
          <w:szCs w:val="20"/>
        </w:rPr>
        <w:t>t, 2012</w:t>
      </w:r>
      <w:r w:rsidRPr="009F1E6A">
        <w:rPr>
          <w:rFonts w:ascii="Meiryo" w:eastAsia="Meiryo" w:hAnsi="Meiryo" w:hint="eastAsia"/>
          <w:color w:val="002060"/>
          <w:sz w:val="20"/>
          <w:szCs w:val="20"/>
        </w:rPr>
        <w:t>に準拠します。この法律の下で「医療機器」とは、特に病気や怪我の診断</w:t>
      </w:r>
      <w:r w:rsidR="007773A5">
        <w:rPr>
          <w:rFonts w:ascii="Meiryo" w:eastAsia="Meiryo" w:hAnsi="Meiryo" w:hint="eastAsia"/>
          <w:color w:val="002060"/>
          <w:sz w:val="20"/>
          <w:szCs w:val="20"/>
        </w:rPr>
        <w:t>、</w:t>
      </w:r>
      <w:r w:rsidRPr="009F1E6A">
        <w:rPr>
          <w:rFonts w:ascii="Meiryo" w:eastAsia="Meiryo" w:hAnsi="Meiryo" w:hint="eastAsia"/>
          <w:color w:val="002060"/>
          <w:sz w:val="20"/>
          <w:szCs w:val="20"/>
        </w:rPr>
        <w:t>予防</w:t>
      </w:r>
      <w:r w:rsidR="007773A5">
        <w:rPr>
          <w:rFonts w:ascii="Meiryo" w:eastAsia="Meiryo" w:hAnsi="Meiryo" w:hint="eastAsia"/>
          <w:color w:val="002060"/>
          <w:sz w:val="20"/>
          <w:szCs w:val="20"/>
        </w:rPr>
        <w:t>、</w:t>
      </w:r>
      <w:r w:rsidRPr="009F1E6A">
        <w:rPr>
          <w:rFonts w:ascii="Meiryo" w:eastAsia="Meiryo" w:hAnsi="Meiryo" w:hint="eastAsia"/>
          <w:color w:val="002060"/>
          <w:sz w:val="20"/>
          <w:szCs w:val="20"/>
        </w:rPr>
        <w:t>監視</w:t>
      </w:r>
      <w:r w:rsidR="007773A5">
        <w:rPr>
          <w:rFonts w:ascii="Meiryo" w:eastAsia="Meiryo" w:hAnsi="Meiryo" w:hint="eastAsia"/>
          <w:color w:val="002060"/>
          <w:sz w:val="20"/>
          <w:szCs w:val="20"/>
        </w:rPr>
        <w:t>、</w:t>
      </w:r>
      <w:r w:rsidRPr="009F1E6A">
        <w:rPr>
          <w:rFonts w:ascii="Meiryo" w:eastAsia="Meiryo" w:hAnsi="Meiryo" w:hint="eastAsia"/>
          <w:color w:val="002060"/>
          <w:sz w:val="20"/>
          <w:szCs w:val="20"/>
        </w:rPr>
        <w:t>治療</w:t>
      </w:r>
      <w:r w:rsidR="007773A5">
        <w:rPr>
          <w:rFonts w:ascii="Meiryo" w:eastAsia="Meiryo" w:hAnsi="Meiryo" w:hint="eastAsia"/>
          <w:color w:val="002060"/>
          <w:sz w:val="20"/>
          <w:szCs w:val="20"/>
        </w:rPr>
        <w:t>、</w:t>
      </w:r>
      <w:r w:rsidRPr="009F1E6A">
        <w:rPr>
          <w:rFonts w:ascii="Meiryo" w:eastAsia="Meiryo" w:hAnsi="Meiryo" w:hint="eastAsia"/>
          <w:color w:val="002060"/>
          <w:sz w:val="20"/>
          <w:szCs w:val="20"/>
        </w:rPr>
        <w:t>緩和、解剖学的または生理学的プロセスの調査、交換、修正、サポートなどの目的で、製造者が単独または組み合わせて人間に使用することを意図した</w:t>
      </w:r>
      <w:r w:rsidR="00432A89">
        <w:rPr>
          <w:rFonts w:ascii="Meiryo" w:eastAsia="Meiryo" w:hAnsi="Meiryo" w:hint="eastAsia"/>
          <w:color w:val="002060"/>
          <w:sz w:val="20"/>
          <w:szCs w:val="20"/>
        </w:rPr>
        <w:t>器具</w:t>
      </w:r>
      <w:r w:rsidRPr="009F1E6A">
        <w:rPr>
          <w:rFonts w:ascii="Meiryo" w:eastAsia="Meiryo" w:hAnsi="Meiryo" w:hint="eastAsia"/>
          <w:color w:val="002060"/>
          <w:sz w:val="20"/>
          <w:szCs w:val="20"/>
        </w:rPr>
        <w:t>、装置、機器、機械、</w:t>
      </w:r>
      <w:r w:rsidR="00432A89">
        <w:rPr>
          <w:rFonts w:ascii="Meiryo" w:eastAsia="Meiryo" w:hAnsi="Meiryo" w:hint="eastAsia"/>
          <w:color w:val="002060"/>
          <w:sz w:val="20"/>
          <w:szCs w:val="20"/>
        </w:rPr>
        <w:t>設備</w:t>
      </w:r>
      <w:r w:rsidRPr="009F1E6A">
        <w:rPr>
          <w:rFonts w:ascii="Meiryo" w:eastAsia="Meiryo" w:hAnsi="Meiryo" w:hint="eastAsia"/>
          <w:color w:val="002060"/>
          <w:sz w:val="20"/>
          <w:szCs w:val="20"/>
        </w:rPr>
        <w:t>、ソフトウェア、材料、その他の類似または関連する物品を意味します。</w:t>
      </w:r>
    </w:p>
    <w:p w14:paraId="424A8B03" w14:textId="77777777" w:rsidR="003D58CA" w:rsidRPr="009F1E6A" w:rsidRDefault="003D58CA" w:rsidP="009F1E6A">
      <w:pPr>
        <w:pStyle w:val="ListParagraph"/>
        <w:spacing w:after="0" w:line="320" w:lineRule="exact"/>
        <w:ind w:left="0"/>
        <w:contextualSpacing w:val="0"/>
        <w:jc w:val="both"/>
        <w:rPr>
          <w:rFonts w:ascii="Meiryo" w:eastAsia="Meiryo" w:hAnsi="Meiryo"/>
          <w:color w:val="002060"/>
          <w:sz w:val="20"/>
          <w:szCs w:val="20"/>
        </w:rPr>
      </w:pPr>
    </w:p>
    <w:p w14:paraId="0A997186" w14:textId="08F8DF2B" w:rsidR="00FD4244" w:rsidRPr="009F1E6A" w:rsidRDefault="00FD4244"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この定義の幅広さを考えると、病気や怪我の診断、予防、監視、治療、</w:t>
      </w:r>
      <w:r w:rsidR="007773A5">
        <w:rPr>
          <w:rFonts w:ascii="Meiryo" w:eastAsia="Meiryo" w:hAnsi="Meiryo" w:hint="eastAsia"/>
          <w:color w:val="002060"/>
          <w:sz w:val="20"/>
          <w:szCs w:val="20"/>
        </w:rPr>
        <w:t>緩和</w:t>
      </w:r>
      <w:r w:rsidRPr="009F1E6A">
        <w:rPr>
          <w:rFonts w:ascii="Meiryo" w:eastAsia="Meiryo" w:hAnsi="Meiryo" w:hint="eastAsia"/>
          <w:color w:val="002060"/>
          <w:sz w:val="20"/>
          <w:szCs w:val="20"/>
        </w:rPr>
        <w:t>、または解剖学や生理学的プロセスの調査、交換、修正、サポートを行うことができるソフトウェア（類似または関連する技術製品にも適用可能）は、本法の目的である「医療機器」の定義に該当すると考えられます。その場合、マレーシア市場に投入する前に医療機器の登録などに関する本法の様々な規定を遵守する必要があります。</w:t>
      </w:r>
    </w:p>
    <w:p w14:paraId="074D0841" w14:textId="77777777" w:rsidR="003D58CA" w:rsidRPr="009F1E6A" w:rsidRDefault="003D58CA" w:rsidP="009F1E6A">
      <w:pPr>
        <w:pStyle w:val="ListParagraph"/>
        <w:spacing w:after="0" w:line="320" w:lineRule="exact"/>
        <w:ind w:left="0"/>
        <w:contextualSpacing w:val="0"/>
        <w:jc w:val="both"/>
        <w:rPr>
          <w:rFonts w:ascii="Meiryo" w:eastAsia="Meiryo" w:hAnsi="Meiryo"/>
          <w:color w:val="002060"/>
          <w:sz w:val="20"/>
          <w:szCs w:val="20"/>
        </w:rPr>
      </w:pPr>
    </w:p>
    <w:p w14:paraId="592F9296" w14:textId="16461C3D" w:rsidR="002D5C8A" w:rsidRPr="009F1E6A" w:rsidRDefault="002D5C8A"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color w:val="002060"/>
          <w:sz w:val="20"/>
          <w:szCs w:val="20"/>
        </w:rPr>
        <w:t>Medical Device Act, 2012</w:t>
      </w:r>
      <w:r w:rsidRPr="009F1E6A">
        <w:rPr>
          <w:rFonts w:ascii="Meiryo" w:eastAsia="Meiryo" w:hAnsi="Meiryo" w:hint="eastAsia"/>
          <w:color w:val="002060"/>
          <w:sz w:val="20"/>
          <w:szCs w:val="20"/>
        </w:rPr>
        <w:t>に加えて、デジタルヘルスおよびデジタル</w:t>
      </w:r>
      <w:r w:rsidR="00ED42D1" w:rsidRPr="009F1E6A">
        <w:rPr>
          <w:rFonts w:ascii="Meiryo" w:eastAsia="Meiryo" w:hAnsi="Meiryo" w:hint="eastAsia"/>
          <w:color w:val="002060"/>
          <w:sz w:val="20"/>
          <w:szCs w:val="20"/>
        </w:rPr>
        <w:t>医療</w:t>
      </w:r>
      <w:r w:rsidRPr="009F1E6A">
        <w:rPr>
          <w:rFonts w:ascii="Meiryo" w:eastAsia="Meiryo" w:hAnsi="Meiryo" w:hint="eastAsia"/>
          <w:color w:val="002060"/>
          <w:sz w:val="20"/>
          <w:szCs w:val="20"/>
        </w:rPr>
        <w:t>の製品、ソリューション、サービスに影響を与える可能性のある既存の医療関連法には、</w:t>
      </w:r>
      <w:r w:rsidRPr="009F1E6A">
        <w:rPr>
          <w:rFonts w:ascii="Meiryo" w:eastAsia="Meiryo" w:hAnsi="Meiryo"/>
          <w:color w:val="002060"/>
          <w:sz w:val="20"/>
          <w:szCs w:val="20"/>
        </w:rPr>
        <w:t>Medical Act, 1971, Dental Act, 1971, Sale of Drugs Act, 1952, Medicines (Advertisement and Sale) Act, 1956,</w:t>
      </w:r>
      <w:r w:rsidR="00AD6C5F" w:rsidRPr="009F1E6A">
        <w:rPr>
          <w:rFonts w:ascii="Meiryo" w:eastAsia="Meiryo" w:hAnsi="Meiryo"/>
          <w:color w:val="002060"/>
          <w:sz w:val="20"/>
          <w:szCs w:val="20"/>
        </w:rPr>
        <w:t xml:space="preserve"> </w:t>
      </w:r>
      <w:r w:rsidRPr="009F1E6A">
        <w:rPr>
          <w:rFonts w:ascii="Meiryo" w:eastAsia="Meiryo" w:hAnsi="Meiryo"/>
          <w:color w:val="002060"/>
          <w:sz w:val="20"/>
          <w:szCs w:val="20"/>
        </w:rPr>
        <w:t>Optical Act, 1991, Private Healthcare Facilities</w:t>
      </w:r>
      <w:r w:rsidR="007773A5">
        <w:rPr>
          <w:rFonts w:ascii="Meiryo" w:eastAsia="Meiryo" w:hAnsi="Meiryo"/>
          <w:color w:val="002060"/>
          <w:sz w:val="20"/>
          <w:szCs w:val="20"/>
        </w:rPr>
        <w:t xml:space="preserve"> and </w:t>
      </w:r>
      <w:r w:rsidRPr="009F1E6A">
        <w:rPr>
          <w:rFonts w:ascii="Meiryo" w:eastAsia="Meiryo" w:hAnsi="Meiryo"/>
          <w:color w:val="002060"/>
          <w:sz w:val="20"/>
          <w:szCs w:val="20"/>
        </w:rPr>
        <w:t>Services Act, 1998</w:t>
      </w:r>
      <w:r w:rsidRPr="009F1E6A">
        <w:rPr>
          <w:rFonts w:ascii="Meiryo" w:eastAsia="Meiryo" w:hAnsi="Meiryo" w:hint="eastAsia"/>
          <w:color w:val="002060"/>
          <w:sz w:val="20"/>
          <w:szCs w:val="20"/>
        </w:rPr>
        <w:t>などがあり、また</w:t>
      </w:r>
      <w:r w:rsidR="00ED42D1" w:rsidRPr="009F1E6A">
        <w:rPr>
          <w:rFonts w:ascii="Meiryo" w:eastAsia="Meiryo" w:hAnsi="Meiryo" w:hint="eastAsia"/>
          <w:color w:val="002060"/>
          <w:sz w:val="20"/>
          <w:szCs w:val="20"/>
        </w:rPr>
        <w:t>新しい法律では</w:t>
      </w:r>
      <w:r w:rsidRPr="009F1E6A">
        <w:rPr>
          <w:rFonts w:ascii="Meiryo" w:eastAsia="Meiryo" w:hAnsi="Meiryo"/>
          <w:color w:val="002060"/>
          <w:sz w:val="20"/>
          <w:szCs w:val="20"/>
        </w:rPr>
        <w:t>Traditional and Complementary Medicine Act, 2016  Allied Health Professions Act, 2016</w:t>
      </w:r>
      <w:r w:rsidRPr="009F1E6A">
        <w:rPr>
          <w:rFonts w:ascii="Meiryo" w:eastAsia="Meiryo" w:hAnsi="Meiryo" w:hint="eastAsia"/>
          <w:color w:val="002060"/>
          <w:sz w:val="20"/>
          <w:szCs w:val="20"/>
        </w:rPr>
        <w:t>（関</w:t>
      </w:r>
      <w:r w:rsidRPr="009F1E6A">
        <w:rPr>
          <w:rFonts w:ascii="Meiryo" w:eastAsia="Meiryo" w:hAnsi="Meiryo" w:hint="eastAsia"/>
          <w:color w:val="002060"/>
          <w:sz w:val="20"/>
          <w:szCs w:val="20"/>
        </w:rPr>
        <w:lastRenderedPageBreak/>
        <w:t>連するすべての規制を含む）などがあります。ヘルスケア製品、ソリューション、サービス</w:t>
      </w:r>
      <w:r w:rsidR="00B40799" w:rsidRPr="009F1E6A">
        <w:rPr>
          <w:rFonts w:ascii="Meiryo" w:eastAsia="Meiryo" w:hAnsi="Meiryo" w:hint="eastAsia"/>
          <w:color w:val="002060"/>
          <w:sz w:val="20"/>
          <w:szCs w:val="20"/>
        </w:rPr>
        <w:t>、</w:t>
      </w:r>
      <w:r w:rsidRPr="009F1E6A">
        <w:rPr>
          <w:rFonts w:ascii="Meiryo" w:eastAsia="Meiryo" w:hAnsi="Meiryo" w:hint="eastAsia"/>
          <w:color w:val="002060"/>
          <w:sz w:val="20"/>
          <w:szCs w:val="20"/>
        </w:rPr>
        <w:t>医薬品の調剤薬局・販売関連</w:t>
      </w:r>
      <w:r w:rsidR="00B40799" w:rsidRPr="009F1E6A">
        <w:rPr>
          <w:rFonts w:ascii="Meiryo" w:eastAsia="Meiryo" w:hAnsi="Meiryo" w:hint="eastAsia"/>
          <w:color w:val="002060"/>
          <w:sz w:val="20"/>
          <w:szCs w:val="20"/>
        </w:rPr>
        <w:t>であ</w:t>
      </w:r>
      <w:r w:rsidR="003D58CA" w:rsidRPr="009F1E6A">
        <w:rPr>
          <w:rFonts w:ascii="Meiryo" w:eastAsia="Meiryo" w:hAnsi="Meiryo" w:hint="eastAsia"/>
          <w:color w:val="002060"/>
          <w:sz w:val="20"/>
          <w:szCs w:val="20"/>
        </w:rPr>
        <w:t>れ</w:t>
      </w:r>
      <w:r w:rsidR="00B40799" w:rsidRPr="009F1E6A">
        <w:rPr>
          <w:rFonts w:ascii="Meiryo" w:eastAsia="Meiryo" w:hAnsi="Meiryo" w:hint="eastAsia"/>
          <w:color w:val="002060"/>
          <w:sz w:val="20"/>
          <w:szCs w:val="20"/>
        </w:rPr>
        <w:t>、患者や顧客にヘルスケア製品、サービス、ソリューションを提供する目的で体の一部を測定やスキャンをするデジタルサービスやソリューションで</w:t>
      </w:r>
      <w:r w:rsidR="003D58CA" w:rsidRPr="009F1E6A">
        <w:rPr>
          <w:rFonts w:ascii="Meiryo" w:eastAsia="Meiryo" w:hAnsi="Meiryo" w:hint="eastAsia"/>
          <w:color w:val="002060"/>
          <w:sz w:val="20"/>
          <w:szCs w:val="20"/>
        </w:rPr>
        <w:t>あれ</w:t>
      </w:r>
      <w:r w:rsidR="00B40799" w:rsidRPr="009F1E6A">
        <w:rPr>
          <w:rFonts w:ascii="Meiryo" w:eastAsia="Meiryo" w:hAnsi="Meiryo" w:hint="eastAsia"/>
          <w:color w:val="002060"/>
          <w:sz w:val="20"/>
          <w:szCs w:val="20"/>
        </w:rPr>
        <w:t>、テクノロジーやデジタルプラットフォームを使用した</w:t>
      </w:r>
      <w:r w:rsidR="00ED42D1" w:rsidRPr="009F1E6A">
        <w:rPr>
          <w:rFonts w:ascii="Meiryo" w:eastAsia="Meiryo" w:hAnsi="Meiryo" w:hint="eastAsia"/>
          <w:color w:val="002060"/>
          <w:sz w:val="20"/>
          <w:szCs w:val="20"/>
        </w:rPr>
        <w:t>あらゆる</w:t>
      </w:r>
      <w:r w:rsidR="00B40799" w:rsidRPr="009F1E6A">
        <w:rPr>
          <w:rFonts w:ascii="Meiryo" w:eastAsia="Meiryo" w:hAnsi="Meiryo" w:hint="eastAsia"/>
          <w:color w:val="002060"/>
          <w:sz w:val="20"/>
          <w:szCs w:val="20"/>
        </w:rPr>
        <w:t>ヘルスケアのソリューションは、マレーシアの既存の法律や規制の枠組みに</w:t>
      </w:r>
      <w:r w:rsidR="008B0527" w:rsidRPr="009F1E6A">
        <w:rPr>
          <w:rFonts w:ascii="Meiryo" w:eastAsia="Meiryo" w:hAnsi="Meiryo" w:hint="eastAsia"/>
          <w:color w:val="002060"/>
          <w:sz w:val="20"/>
          <w:szCs w:val="20"/>
        </w:rPr>
        <w:t>従わなければ</w:t>
      </w:r>
      <w:r w:rsidR="00B40799" w:rsidRPr="009F1E6A">
        <w:rPr>
          <w:rFonts w:ascii="Meiryo" w:eastAsia="Meiryo" w:hAnsi="Meiryo" w:hint="eastAsia"/>
          <w:color w:val="002060"/>
          <w:sz w:val="20"/>
          <w:szCs w:val="20"/>
        </w:rPr>
        <w:t>なりません。</w:t>
      </w:r>
      <w:r w:rsidR="008B0527" w:rsidRPr="009F1E6A">
        <w:rPr>
          <w:rFonts w:ascii="Meiryo" w:eastAsia="Meiryo" w:hAnsi="Meiryo" w:hint="eastAsia"/>
          <w:color w:val="002060"/>
          <w:sz w:val="20"/>
          <w:szCs w:val="20"/>
        </w:rPr>
        <w:t>したがって、これらのヘルスケア技術</w:t>
      </w:r>
      <w:r w:rsidR="00ED42D1" w:rsidRPr="009F1E6A">
        <w:rPr>
          <w:rFonts w:ascii="Meiryo" w:eastAsia="Meiryo" w:hAnsi="Meiryo" w:hint="eastAsia"/>
          <w:color w:val="002060"/>
          <w:sz w:val="20"/>
          <w:szCs w:val="20"/>
        </w:rPr>
        <w:t>や</w:t>
      </w:r>
      <w:r w:rsidR="008B0527" w:rsidRPr="009F1E6A">
        <w:rPr>
          <w:rFonts w:ascii="Meiryo" w:eastAsia="Meiryo" w:hAnsi="Meiryo" w:hint="eastAsia"/>
          <w:color w:val="002060"/>
          <w:sz w:val="20"/>
          <w:szCs w:val="20"/>
        </w:rPr>
        <w:t>デジタルプラットフォームの様々な側面と、それらが何をすることができるのか（診断、モニタリング、測定または治療の機能など）について、規制遵守のチェックを行う必要があります。</w:t>
      </w:r>
    </w:p>
    <w:p w14:paraId="6957A381" w14:textId="6228749C" w:rsidR="008B0527" w:rsidRPr="009F1E6A" w:rsidRDefault="008B0527" w:rsidP="009F1E6A">
      <w:pPr>
        <w:pStyle w:val="ListParagraph"/>
        <w:spacing w:after="0" w:line="320" w:lineRule="exact"/>
        <w:ind w:left="0"/>
        <w:contextualSpacing w:val="0"/>
        <w:jc w:val="both"/>
        <w:rPr>
          <w:rFonts w:ascii="Meiryo" w:eastAsia="Meiryo" w:hAnsi="Meiryo"/>
          <w:color w:val="002060"/>
          <w:sz w:val="20"/>
          <w:szCs w:val="20"/>
        </w:rPr>
      </w:pPr>
    </w:p>
    <w:p w14:paraId="450E8254" w14:textId="511E1200" w:rsidR="008B0527" w:rsidRPr="009F1E6A" w:rsidRDefault="008B0527"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既存の枠組みに従わない側面</w:t>
      </w:r>
    </w:p>
    <w:p w14:paraId="09A57CF2" w14:textId="5AF6C4EA" w:rsidR="008B0527" w:rsidRPr="009F1E6A" w:rsidRDefault="008B0527"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マレーシアの現在の法律・規制の枠組みで明らかに規制されていない</w:t>
      </w:r>
      <w:r w:rsidR="00D74778" w:rsidRPr="009F1E6A">
        <w:rPr>
          <w:rFonts w:ascii="Meiryo" w:eastAsia="Meiryo" w:hAnsi="Meiryo" w:hint="eastAsia"/>
          <w:color w:val="002060"/>
          <w:sz w:val="20"/>
          <w:szCs w:val="20"/>
        </w:rPr>
        <w:t>も</w:t>
      </w:r>
      <w:r w:rsidRPr="009F1E6A">
        <w:rPr>
          <w:rFonts w:ascii="Meiryo" w:eastAsia="Meiryo" w:hAnsi="Meiryo" w:hint="eastAsia"/>
          <w:color w:val="002060"/>
          <w:sz w:val="20"/>
          <w:szCs w:val="20"/>
        </w:rPr>
        <w:t>のは、</w:t>
      </w:r>
      <w:r w:rsidR="0066630D" w:rsidRPr="009F1E6A">
        <w:rPr>
          <w:rFonts w:ascii="Meiryo" w:eastAsia="Meiryo" w:hAnsi="Meiryo" w:hint="eastAsia"/>
          <w:color w:val="002060"/>
          <w:sz w:val="20"/>
          <w:szCs w:val="20"/>
        </w:rPr>
        <w:t>具体的なテクノロジーの</w:t>
      </w:r>
      <w:r w:rsidRPr="009F1E6A">
        <w:rPr>
          <w:rFonts w:ascii="Meiryo" w:eastAsia="Meiryo" w:hAnsi="Meiryo" w:hint="eastAsia"/>
          <w:color w:val="002060"/>
          <w:sz w:val="20"/>
          <w:szCs w:val="20"/>
        </w:rPr>
        <w:t>選択と関連する側面です。</w:t>
      </w:r>
    </w:p>
    <w:p w14:paraId="236C2B5E" w14:textId="07C86DB9" w:rsidR="008B0527" w:rsidRPr="009F1E6A" w:rsidRDefault="008B0527" w:rsidP="009F1E6A">
      <w:pPr>
        <w:pStyle w:val="ListParagraph"/>
        <w:spacing w:after="0" w:line="320" w:lineRule="exact"/>
        <w:ind w:left="0"/>
        <w:contextualSpacing w:val="0"/>
        <w:jc w:val="both"/>
        <w:rPr>
          <w:rFonts w:ascii="Meiryo" w:eastAsia="Meiryo" w:hAnsi="Meiryo"/>
          <w:color w:val="002060"/>
          <w:sz w:val="20"/>
          <w:szCs w:val="20"/>
        </w:rPr>
      </w:pPr>
    </w:p>
    <w:p w14:paraId="3B0774A2" w14:textId="2E04C36C" w:rsidR="00C236A3" w:rsidRPr="009F1E6A" w:rsidRDefault="00C236A3"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新しいテクノロジー</w:t>
      </w:r>
    </w:p>
    <w:p w14:paraId="07C9C182" w14:textId="77CC2C44" w:rsidR="00C236A3" w:rsidRPr="009F1E6A" w:rsidRDefault="00C236A3"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デジタルヘルスケア、デジタル</w:t>
      </w:r>
      <w:r w:rsidR="00D37B87">
        <w:rPr>
          <w:rFonts w:ascii="Meiryo" w:eastAsia="Meiryo" w:hAnsi="Meiryo" w:hint="eastAsia"/>
          <w:b/>
          <w:bCs/>
          <w:color w:val="0070C0"/>
          <w:sz w:val="20"/>
          <w:szCs w:val="20"/>
        </w:rPr>
        <w:t>医療</w:t>
      </w:r>
      <w:r w:rsidRPr="009F1E6A">
        <w:rPr>
          <w:rFonts w:ascii="Meiryo" w:eastAsia="Meiryo" w:hAnsi="Meiryo" w:hint="eastAsia"/>
          <w:b/>
          <w:bCs/>
          <w:color w:val="0070C0"/>
          <w:sz w:val="20"/>
          <w:szCs w:val="20"/>
        </w:rPr>
        <w:t>の新たな可能性を実現するキーテクノロジー</w:t>
      </w:r>
    </w:p>
    <w:p w14:paraId="67611511" w14:textId="3CDDC3F6" w:rsidR="00ED42D1" w:rsidRPr="009F1E6A" w:rsidRDefault="00ED42D1"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ビッグデータ分析、人工知能、地理情報システム（GIS）やブロックチェーンは、MyDIGITA</w:t>
      </w:r>
      <w:r w:rsidR="006C5E46" w:rsidRPr="009F1E6A">
        <w:rPr>
          <w:rFonts w:ascii="Meiryo" w:eastAsia="Meiryo" w:hAnsi="Meiryo"/>
          <w:color w:val="002060"/>
          <w:sz w:val="20"/>
          <w:szCs w:val="20"/>
        </w:rPr>
        <w:t>L</w:t>
      </w:r>
      <w:r w:rsidR="00154E76" w:rsidRPr="009F1E6A">
        <w:rPr>
          <w:rFonts w:ascii="Meiryo" w:eastAsia="Meiryo" w:hAnsi="Meiryo" w:hint="eastAsia"/>
          <w:color w:val="002060"/>
          <w:sz w:val="20"/>
          <w:szCs w:val="20"/>
        </w:rPr>
        <w:t>イニシアチブ</w:t>
      </w:r>
      <w:r w:rsidRPr="009F1E6A">
        <w:rPr>
          <w:rFonts w:ascii="Meiryo" w:eastAsia="Meiryo" w:hAnsi="Meiryo" w:hint="eastAsia"/>
          <w:color w:val="002060"/>
          <w:sz w:val="20"/>
          <w:szCs w:val="20"/>
        </w:rPr>
        <w:t>の一環であるM</w:t>
      </w:r>
      <w:r w:rsidRPr="009F1E6A">
        <w:rPr>
          <w:rFonts w:ascii="Meiryo" w:eastAsia="Meiryo" w:hAnsi="Meiryo"/>
          <w:color w:val="002060"/>
          <w:sz w:val="20"/>
          <w:szCs w:val="20"/>
        </w:rPr>
        <w:t>alaysia Health Data Warehouse</w:t>
      </w:r>
      <w:r w:rsidRPr="009F1E6A">
        <w:rPr>
          <w:rFonts w:ascii="Meiryo" w:eastAsia="Meiryo" w:hAnsi="Meiryo" w:hint="eastAsia"/>
          <w:color w:val="002060"/>
          <w:sz w:val="20"/>
          <w:szCs w:val="20"/>
        </w:rPr>
        <w:t>にて、大量の構造化データおよび非構造化データを管理するために活用されています。（詳細は</w:t>
      </w:r>
      <w:r w:rsidRPr="009F1E6A">
        <w:rPr>
          <w:rFonts w:ascii="Meiryo" w:eastAsia="Meiryo" w:hAnsi="Meiryo" w:hint="eastAsia"/>
          <w:b/>
          <w:bCs/>
          <w:color w:val="002060"/>
          <w:sz w:val="20"/>
          <w:szCs w:val="20"/>
        </w:rPr>
        <w:t>「3.2最近の規制の動向」</w:t>
      </w:r>
      <w:r w:rsidRPr="009F1E6A">
        <w:rPr>
          <w:rFonts w:ascii="Meiryo" w:eastAsia="Meiryo" w:hAnsi="Meiryo" w:hint="eastAsia"/>
          <w:color w:val="002060"/>
          <w:sz w:val="20"/>
          <w:szCs w:val="20"/>
        </w:rPr>
        <w:t>を参照）</w:t>
      </w:r>
    </w:p>
    <w:p w14:paraId="72C48E76" w14:textId="77777777" w:rsidR="0066630D" w:rsidRPr="009F1E6A" w:rsidRDefault="0066630D" w:rsidP="009F1E6A">
      <w:pPr>
        <w:pStyle w:val="ListParagraph"/>
        <w:spacing w:after="0" w:line="320" w:lineRule="exact"/>
        <w:ind w:left="0"/>
        <w:contextualSpacing w:val="0"/>
        <w:jc w:val="both"/>
        <w:rPr>
          <w:rFonts w:ascii="Meiryo" w:eastAsia="Meiryo" w:hAnsi="Meiryo"/>
          <w:color w:val="002060"/>
          <w:sz w:val="20"/>
          <w:szCs w:val="20"/>
        </w:rPr>
      </w:pPr>
    </w:p>
    <w:p w14:paraId="0960BA83" w14:textId="457B2F8A" w:rsidR="0092768B" w:rsidRDefault="00EE50BB"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Malaysia Health Data Warehouseは、政府</w:t>
      </w:r>
      <w:r w:rsidR="004902DA" w:rsidRPr="009F1E6A">
        <w:rPr>
          <w:rFonts w:ascii="Meiryo" w:eastAsia="Meiryo" w:hAnsi="Meiryo" w:hint="eastAsia"/>
          <w:color w:val="002060"/>
          <w:sz w:val="20"/>
          <w:szCs w:val="20"/>
        </w:rPr>
        <w:t>および</w:t>
      </w:r>
      <w:r w:rsidRPr="009F1E6A">
        <w:rPr>
          <w:rFonts w:ascii="Meiryo" w:eastAsia="Meiryo" w:hAnsi="Meiryo" w:hint="eastAsia"/>
          <w:color w:val="002060"/>
          <w:sz w:val="20"/>
          <w:szCs w:val="20"/>
        </w:rPr>
        <w:t>民間の医療施設</w:t>
      </w:r>
      <w:r w:rsidR="004902DA" w:rsidRPr="009F1E6A">
        <w:rPr>
          <w:rFonts w:ascii="Meiryo" w:eastAsia="Meiryo" w:hAnsi="Meiryo" w:hint="eastAsia"/>
          <w:color w:val="002060"/>
          <w:sz w:val="20"/>
          <w:szCs w:val="20"/>
        </w:rPr>
        <w:t>と</w:t>
      </w:r>
      <w:r w:rsidRPr="009F1E6A">
        <w:rPr>
          <w:rFonts w:ascii="Meiryo" w:eastAsia="Meiryo" w:hAnsi="Meiryo" w:hint="eastAsia"/>
          <w:color w:val="002060"/>
          <w:sz w:val="20"/>
          <w:szCs w:val="20"/>
        </w:rPr>
        <w:t>サービスを</w:t>
      </w:r>
      <w:r w:rsidR="004902DA" w:rsidRPr="009F1E6A">
        <w:rPr>
          <w:rFonts w:ascii="Meiryo" w:eastAsia="Meiryo" w:hAnsi="Meiryo" w:hint="eastAsia"/>
          <w:color w:val="002060"/>
          <w:sz w:val="20"/>
          <w:szCs w:val="20"/>
        </w:rPr>
        <w:t>全て</w:t>
      </w:r>
      <w:r w:rsidRPr="009F1E6A">
        <w:rPr>
          <w:rFonts w:ascii="Meiryo" w:eastAsia="Meiryo" w:hAnsi="Meiryo" w:hint="eastAsia"/>
          <w:color w:val="002060"/>
          <w:sz w:val="20"/>
          <w:szCs w:val="20"/>
        </w:rPr>
        <w:t>網羅することを目的とした</w:t>
      </w:r>
      <w:r w:rsidR="004902DA" w:rsidRPr="009F1E6A">
        <w:rPr>
          <w:rFonts w:ascii="Meiryo" w:eastAsia="Meiryo" w:hAnsi="Meiryo" w:hint="eastAsia"/>
          <w:color w:val="002060"/>
          <w:sz w:val="20"/>
          <w:szCs w:val="20"/>
        </w:rPr>
        <w:t>国家的な</w:t>
      </w:r>
      <w:r w:rsidRPr="009F1E6A">
        <w:rPr>
          <w:rFonts w:ascii="Meiryo" w:eastAsia="Meiryo" w:hAnsi="Meiryo" w:hint="eastAsia"/>
          <w:color w:val="002060"/>
          <w:sz w:val="20"/>
          <w:szCs w:val="20"/>
        </w:rPr>
        <w:t>医療情報収集・報告システムです。これにより、ユーザーは</w:t>
      </w:r>
      <w:r w:rsidR="0092768B" w:rsidRPr="009F1E6A">
        <w:rPr>
          <w:rFonts w:ascii="Meiryo" w:eastAsia="Meiryo" w:hAnsi="Meiryo" w:hint="eastAsia"/>
          <w:color w:val="002060"/>
          <w:sz w:val="20"/>
          <w:szCs w:val="20"/>
        </w:rPr>
        <w:t>医療情報</w:t>
      </w:r>
      <w:r w:rsidRPr="009F1E6A">
        <w:rPr>
          <w:rFonts w:ascii="Meiryo" w:eastAsia="Meiryo" w:hAnsi="Meiryo" w:hint="eastAsia"/>
          <w:color w:val="002060"/>
          <w:sz w:val="20"/>
          <w:szCs w:val="20"/>
        </w:rPr>
        <w:t>を一元的に取得、保存、分析することができます。</w:t>
      </w:r>
      <w:r w:rsidR="0092768B" w:rsidRPr="009F1E6A">
        <w:rPr>
          <w:rFonts w:ascii="Meiryo" w:eastAsia="Meiryo" w:hAnsi="Meiryo" w:hint="eastAsia"/>
          <w:color w:val="002060"/>
          <w:sz w:val="20"/>
          <w:szCs w:val="20"/>
        </w:rPr>
        <w:t>人工知能と医療</w:t>
      </w:r>
      <w:r w:rsidR="00FF7D27" w:rsidRPr="009F1E6A">
        <w:rPr>
          <w:rFonts w:ascii="Meiryo" w:eastAsia="Meiryo" w:hAnsi="Meiryo" w:hint="eastAsia"/>
          <w:color w:val="002060"/>
          <w:sz w:val="20"/>
          <w:szCs w:val="20"/>
        </w:rPr>
        <w:t>分野のIoT</w:t>
      </w:r>
      <w:r w:rsidR="0092768B" w:rsidRPr="009F1E6A">
        <w:rPr>
          <w:rFonts w:ascii="Meiryo" w:eastAsia="Meiryo" w:hAnsi="Meiryo" w:hint="eastAsia"/>
          <w:color w:val="002060"/>
          <w:sz w:val="20"/>
          <w:szCs w:val="20"/>
        </w:rPr>
        <w:t>に関する詳細な議論については、</w:t>
      </w:r>
      <w:r w:rsidR="0092768B" w:rsidRPr="009F1E6A">
        <w:rPr>
          <w:rFonts w:ascii="Meiryo" w:eastAsia="Meiryo" w:hAnsi="Meiryo" w:hint="eastAsia"/>
          <w:b/>
          <w:bCs/>
          <w:color w:val="002060"/>
          <w:sz w:val="20"/>
          <w:szCs w:val="20"/>
        </w:rPr>
        <w:t>「7</w:t>
      </w:r>
      <w:r w:rsidR="0092768B" w:rsidRPr="009F1E6A">
        <w:rPr>
          <w:rFonts w:ascii="Meiryo" w:eastAsia="Meiryo" w:hAnsi="Meiryo"/>
          <w:b/>
          <w:bCs/>
          <w:color w:val="002060"/>
          <w:sz w:val="20"/>
          <w:szCs w:val="20"/>
        </w:rPr>
        <w:t xml:space="preserve">.1 </w:t>
      </w:r>
      <w:r w:rsidR="00FF7D27" w:rsidRPr="009F1E6A">
        <w:rPr>
          <w:rFonts w:ascii="Meiryo" w:eastAsia="Meiryo" w:hAnsi="Meiryo" w:hint="eastAsia"/>
          <w:b/>
          <w:bCs/>
          <w:color w:val="002060"/>
          <w:sz w:val="20"/>
          <w:szCs w:val="20"/>
        </w:rPr>
        <w:t>医療分野のIoT</w:t>
      </w:r>
      <w:r w:rsidR="0092768B" w:rsidRPr="009F1E6A">
        <w:rPr>
          <w:rFonts w:ascii="Meiryo" w:eastAsia="Meiryo" w:hAnsi="Meiryo" w:hint="eastAsia"/>
          <w:b/>
          <w:bCs/>
          <w:color w:val="002060"/>
          <w:sz w:val="20"/>
          <w:szCs w:val="20"/>
        </w:rPr>
        <w:t>に関わる開発と規制・技術上の課題」</w:t>
      </w:r>
      <w:r w:rsidR="0092768B" w:rsidRPr="009F1E6A">
        <w:rPr>
          <w:rFonts w:ascii="Meiryo" w:eastAsia="Meiryo" w:hAnsi="Meiryo" w:hint="eastAsia"/>
          <w:color w:val="002060"/>
          <w:sz w:val="20"/>
          <w:szCs w:val="20"/>
        </w:rPr>
        <w:t>および</w:t>
      </w:r>
      <w:r w:rsidR="0092768B" w:rsidRPr="009F1E6A">
        <w:rPr>
          <w:rFonts w:ascii="Meiryo" w:eastAsia="Meiryo" w:hAnsi="Meiryo" w:hint="eastAsia"/>
          <w:b/>
          <w:bCs/>
          <w:color w:val="002060"/>
          <w:sz w:val="20"/>
          <w:szCs w:val="20"/>
        </w:rPr>
        <w:t>「1</w:t>
      </w:r>
      <w:r w:rsidR="0092768B" w:rsidRPr="009F1E6A">
        <w:rPr>
          <w:rFonts w:ascii="Meiryo" w:eastAsia="Meiryo" w:hAnsi="Meiryo"/>
          <w:b/>
          <w:bCs/>
          <w:color w:val="002060"/>
          <w:sz w:val="20"/>
          <w:szCs w:val="20"/>
        </w:rPr>
        <w:t xml:space="preserve">0.1 </w:t>
      </w:r>
      <w:r w:rsidR="0092768B" w:rsidRPr="009F1E6A">
        <w:rPr>
          <w:rFonts w:ascii="Meiryo" w:eastAsia="Meiryo" w:hAnsi="Meiryo" w:hint="eastAsia"/>
          <w:b/>
          <w:bCs/>
          <w:color w:val="002060"/>
          <w:sz w:val="20"/>
          <w:szCs w:val="20"/>
        </w:rPr>
        <w:t>デジタルヘルスケアにおける</w:t>
      </w:r>
      <w:r w:rsidR="007773A5">
        <w:rPr>
          <w:rFonts w:ascii="Meiryo" w:eastAsia="Meiryo" w:hAnsi="Meiryo" w:hint="eastAsia"/>
          <w:b/>
          <w:bCs/>
          <w:color w:val="002060"/>
          <w:sz w:val="20"/>
          <w:szCs w:val="20"/>
        </w:rPr>
        <w:t>人工知能</w:t>
      </w:r>
      <w:r w:rsidR="0092768B" w:rsidRPr="009F1E6A">
        <w:rPr>
          <w:rFonts w:ascii="Meiryo" w:eastAsia="Meiryo" w:hAnsi="Meiryo" w:hint="eastAsia"/>
          <w:b/>
          <w:bCs/>
          <w:color w:val="002060"/>
          <w:sz w:val="20"/>
          <w:szCs w:val="20"/>
        </w:rPr>
        <w:t>・機械学習の活用について」</w:t>
      </w:r>
      <w:r w:rsidR="0092768B" w:rsidRPr="009F1E6A">
        <w:rPr>
          <w:rFonts w:ascii="Meiryo" w:eastAsia="Meiryo" w:hAnsi="Meiryo" w:hint="eastAsia"/>
          <w:color w:val="002060"/>
          <w:sz w:val="20"/>
          <w:szCs w:val="20"/>
        </w:rPr>
        <w:t>をご参照ください。</w:t>
      </w:r>
    </w:p>
    <w:p w14:paraId="21DBAB02" w14:textId="77777777" w:rsidR="00FD5683" w:rsidRPr="009F1E6A" w:rsidRDefault="00FD5683" w:rsidP="009F1E6A">
      <w:pPr>
        <w:pStyle w:val="ListParagraph"/>
        <w:spacing w:after="0" w:line="320" w:lineRule="exact"/>
        <w:ind w:left="0"/>
        <w:contextualSpacing w:val="0"/>
        <w:jc w:val="both"/>
        <w:rPr>
          <w:rFonts w:ascii="Meiryo" w:eastAsia="Meiryo" w:hAnsi="Meiryo"/>
          <w:color w:val="002060"/>
          <w:sz w:val="20"/>
          <w:szCs w:val="20"/>
        </w:rPr>
      </w:pPr>
    </w:p>
    <w:p w14:paraId="0E56C358" w14:textId="0E463723" w:rsidR="0092768B" w:rsidRPr="009F1E6A" w:rsidRDefault="0092768B"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新たな法的問題</w:t>
      </w:r>
    </w:p>
    <w:p w14:paraId="36BDE5B3" w14:textId="12B1E307" w:rsidR="0092768B" w:rsidRPr="009F1E6A" w:rsidRDefault="0092768B"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新たな法的問題</w:t>
      </w:r>
    </w:p>
    <w:p w14:paraId="4D5F4721" w14:textId="797ABC71" w:rsidR="0092768B" w:rsidRPr="009F1E6A" w:rsidRDefault="0092768B"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マレーシアでは、デジタルヘルスケアに関する明確な規制の枠組みがないため、何が許可され、何が許可されないのかが不明確になっています。</w:t>
      </w:r>
    </w:p>
    <w:p w14:paraId="749C2B84" w14:textId="77777777" w:rsidR="00D74778" w:rsidRPr="009F1E6A" w:rsidRDefault="00D74778" w:rsidP="009F1E6A">
      <w:pPr>
        <w:pStyle w:val="ListParagraph"/>
        <w:spacing w:after="0" w:line="320" w:lineRule="exact"/>
        <w:ind w:left="0"/>
        <w:contextualSpacing w:val="0"/>
        <w:jc w:val="both"/>
        <w:rPr>
          <w:rFonts w:ascii="Meiryo" w:eastAsia="Meiryo" w:hAnsi="Meiryo"/>
          <w:color w:val="002060"/>
          <w:sz w:val="20"/>
          <w:szCs w:val="20"/>
        </w:rPr>
      </w:pPr>
    </w:p>
    <w:p w14:paraId="030E6B22" w14:textId="1DEEDEB0" w:rsidR="00AF52D7" w:rsidRPr="009F1E6A" w:rsidRDefault="00AF52D7"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例えば、遠隔医療は現在、1</w:t>
      </w:r>
      <w:r w:rsidRPr="009F1E6A">
        <w:rPr>
          <w:rFonts w:ascii="Meiryo" w:eastAsia="Meiryo" w:hAnsi="Meiryo"/>
          <w:color w:val="002060"/>
          <w:sz w:val="20"/>
          <w:szCs w:val="20"/>
        </w:rPr>
        <w:t>952</w:t>
      </w:r>
      <w:r w:rsidRPr="009F1E6A">
        <w:rPr>
          <w:rFonts w:ascii="Meiryo" w:eastAsia="Meiryo" w:hAnsi="Meiryo" w:hint="eastAsia"/>
          <w:color w:val="002060"/>
          <w:sz w:val="20"/>
          <w:szCs w:val="20"/>
        </w:rPr>
        <w:t>年に国会で制定された法律により既存のヘルスケアの枠組みに従っています。デジタルヘルスケアの一貫として、遠隔医療が普及しつつあるようです。遠隔医療の普及に伴い、特定の薬の処方や医療サービスの宣伝など、オンラインプラットフォームのガバナンスと</w:t>
      </w:r>
      <w:r w:rsidR="00FD5683">
        <w:rPr>
          <w:rFonts w:ascii="Meiryo" w:eastAsia="Meiryo" w:hAnsi="Meiryo" w:hint="eastAsia"/>
          <w:color w:val="002060"/>
          <w:sz w:val="20"/>
          <w:szCs w:val="20"/>
        </w:rPr>
        <w:t>説明責任</w:t>
      </w:r>
      <w:r w:rsidRPr="009F1E6A">
        <w:rPr>
          <w:rFonts w:ascii="Meiryo" w:eastAsia="Meiryo" w:hAnsi="Meiryo" w:hint="eastAsia"/>
          <w:color w:val="002060"/>
          <w:sz w:val="20"/>
          <w:szCs w:val="20"/>
        </w:rPr>
        <w:t>に関連する付随的な法的問題が発生しています。これらの問題は、現在のC</w:t>
      </w:r>
      <w:r w:rsidRPr="009F1E6A">
        <w:rPr>
          <w:rFonts w:ascii="Meiryo" w:eastAsia="Meiryo" w:hAnsi="Meiryo"/>
          <w:color w:val="002060"/>
          <w:sz w:val="20"/>
          <w:szCs w:val="20"/>
        </w:rPr>
        <w:t>OVID-19</w:t>
      </w:r>
      <w:r w:rsidRPr="009F1E6A">
        <w:rPr>
          <w:rFonts w:ascii="Meiryo" w:eastAsia="Meiryo" w:hAnsi="Meiryo" w:hint="eastAsia"/>
          <w:color w:val="002060"/>
          <w:sz w:val="20"/>
          <w:szCs w:val="20"/>
        </w:rPr>
        <w:t>の</w:t>
      </w:r>
      <w:r w:rsidR="009A66F3" w:rsidRPr="009F1E6A">
        <w:rPr>
          <w:rFonts w:ascii="Meiryo" w:eastAsia="Meiryo" w:hAnsi="Meiryo" w:hint="eastAsia"/>
          <w:color w:val="002060"/>
          <w:sz w:val="20"/>
          <w:szCs w:val="20"/>
        </w:rPr>
        <w:t>流行</w:t>
      </w:r>
      <w:r w:rsidRPr="009F1E6A">
        <w:rPr>
          <w:rFonts w:ascii="Meiryo" w:eastAsia="Meiryo" w:hAnsi="Meiryo" w:hint="eastAsia"/>
          <w:color w:val="002060"/>
          <w:sz w:val="20"/>
          <w:szCs w:val="20"/>
        </w:rPr>
        <w:t>や</w:t>
      </w:r>
      <w:r w:rsidR="00BB6B77" w:rsidRPr="009F1E6A">
        <w:rPr>
          <w:rFonts w:ascii="Meiryo" w:eastAsia="Meiryo" w:hAnsi="Meiryo" w:hint="eastAsia"/>
          <w:color w:val="002060"/>
          <w:sz w:val="20"/>
          <w:szCs w:val="20"/>
        </w:rPr>
        <w:t>遠隔医療プラットフォームの積極的なマーケティングに加えて、いまだに古い法規制のもとで運営されている規制当局の懸念が高まっていることが背景にあります。</w:t>
      </w:r>
    </w:p>
    <w:p w14:paraId="02890EEB" w14:textId="5F0DF621" w:rsidR="00413230" w:rsidRPr="009F1E6A" w:rsidRDefault="00413230" w:rsidP="009F1E6A">
      <w:pPr>
        <w:pStyle w:val="ListParagraph"/>
        <w:spacing w:after="0" w:line="320" w:lineRule="exact"/>
        <w:ind w:left="0"/>
        <w:contextualSpacing w:val="0"/>
        <w:jc w:val="both"/>
        <w:rPr>
          <w:rFonts w:ascii="Meiryo" w:eastAsia="Meiryo" w:hAnsi="Meiryo"/>
          <w:color w:val="002060"/>
          <w:sz w:val="20"/>
          <w:szCs w:val="20"/>
        </w:rPr>
      </w:pPr>
    </w:p>
    <w:p w14:paraId="14055CE5" w14:textId="28550C57" w:rsidR="00413230" w:rsidRPr="009F1E6A" w:rsidRDefault="00413230"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COVID-19の影響</w:t>
      </w:r>
    </w:p>
    <w:p w14:paraId="61C71FE6" w14:textId="6FE1C94C" w:rsidR="00413230" w:rsidRPr="009F1E6A" w:rsidRDefault="00413230"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マレーシアのデジタル</w:t>
      </w:r>
      <w:r w:rsidR="00FD5683">
        <w:rPr>
          <w:rFonts w:ascii="Meiryo" w:eastAsia="Meiryo" w:hAnsi="Meiryo" w:hint="eastAsia"/>
          <w:b/>
          <w:bCs/>
          <w:color w:val="0070C0"/>
          <w:sz w:val="20"/>
          <w:szCs w:val="20"/>
        </w:rPr>
        <w:t>化</w:t>
      </w:r>
      <w:r w:rsidRPr="009F1E6A">
        <w:rPr>
          <w:rFonts w:ascii="Meiryo" w:eastAsia="Meiryo" w:hAnsi="Meiryo" w:hint="eastAsia"/>
          <w:b/>
          <w:bCs/>
          <w:color w:val="0070C0"/>
          <w:sz w:val="20"/>
          <w:szCs w:val="20"/>
        </w:rPr>
        <w:t>とデジタルトランスフォーメーションの加速化におけるCOVID-19の影響</w:t>
      </w:r>
    </w:p>
    <w:p w14:paraId="35A84900" w14:textId="43F44DC3" w:rsidR="00413230" w:rsidRPr="009F1E6A" w:rsidRDefault="00220E2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COVID-19はデジタル</w:t>
      </w:r>
      <w:r w:rsidR="00150D3C">
        <w:rPr>
          <w:rFonts w:ascii="Meiryo" w:eastAsia="Meiryo" w:hAnsi="Meiryo" w:hint="eastAsia"/>
          <w:color w:val="002060"/>
          <w:sz w:val="20"/>
          <w:szCs w:val="20"/>
        </w:rPr>
        <w:t>化</w:t>
      </w:r>
      <w:r w:rsidRPr="009F1E6A">
        <w:rPr>
          <w:rFonts w:ascii="Meiryo" w:eastAsia="Meiryo" w:hAnsi="Meiryo" w:hint="eastAsia"/>
          <w:color w:val="002060"/>
          <w:sz w:val="20"/>
          <w:szCs w:val="20"/>
        </w:rPr>
        <w:t>とデジタルトランスフォーメーションを加速させました。接触者の追跡、</w:t>
      </w:r>
      <w:r w:rsidR="00AC38AE" w:rsidRPr="009F1E6A">
        <w:rPr>
          <w:rFonts w:ascii="Meiryo" w:eastAsia="Meiryo" w:hAnsi="Meiryo" w:hint="eastAsia"/>
          <w:color w:val="002060"/>
          <w:sz w:val="20"/>
          <w:szCs w:val="20"/>
        </w:rPr>
        <w:t>疾病の監視、診断、レポート、ダッシュボード、病院のサージキャパシティ（ベッド、人工呼吸器、ラボ、PPE）、戦略的コミュニケーション、医薬品の治験、ワクチン管理、予測とモデリング、バーチャルクリニック、ウェビナーなど、公衆衛生対策の全領域で使用されています。デジタルヘルスケアやヘルスケアテクノロジーは、基本的に</w:t>
      </w:r>
      <w:r w:rsidR="005E067B" w:rsidRPr="009F1E6A">
        <w:rPr>
          <w:rFonts w:ascii="Meiryo" w:eastAsia="Meiryo" w:hAnsi="Meiryo" w:hint="eastAsia"/>
          <w:color w:val="002060"/>
          <w:sz w:val="20"/>
          <w:szCs w:val="20"/>
        </w:rPr>
        <w:t>地域社会レベルだけでなく、運営や戦略上の目的でも使用されています。</w:t>
      </w:r>
      <w:r w:rsidR="00AC38AE" w:rsidRPr="009F1E6A">
        <w:rPr>
          <w:rFonts w:ascii="Meiryo" w:eastAsia="Meiryo" w:hAnsi="Meiryo" w:hint="eastAsia"/>
          <w:color w:val="002060"/>
          <w:sz w:val="20"/>
          <w:szCs w:val="20"/>
        </w:rPr>
        <w:t>M</w:t>
      </w:r>
      <w:r w:rsidR="00AC38AE" w:rsidRPr="009F1E6A">
        <w:rPr>
          <w:rFonts w:ascii="Meiryo" w:eastAsia="Meiryo" w:hAnsi="Meiryo"/>
          <w:color w:val="002060"/>
          <w:sz w:val="20"/>
          <w:szCs w:val="20"/>
        </w:rPr>
        <w:t>ySejahtera</w:t>
      </w:r>
      <w:r w:rsidR="005E067B" w:rsidRPr="009F1E6A">
        <w:rPr>
          <w:rFonts w:ascii="Meiryo" w:eastAsia="Meiryo" w:hAnsi="Meiryo" w:hint="eastAsia"/>
          <w:color w:val="002060"/>
          <w:sz w:val="20"/>
          <w:szCs w:val="20"/>
        </w:rPr>
        <w:t>アプリは、C</w:t>
      </w:r>
      <w:r w:rsidR="005E067B" w:rsidRPr="009F1E6A">
        <w:rPr>
          <w:rFonts w:ascii="Meiryo" w:eastAsia="Meiryo" w:hAnsi="Meiryo"/>
          <w:color w:val="002060"/>
          <w:sz w:val="20"/>
          <w:szCs w:val="20"/>
        </w:rPr>
        <w:t>OVID-19</w:t>
      </w:r>
      <w:r w:rsidR="005E067B" w:rsidRPr="009F1E6A">
        <w:rPr>
          <w:rFonts w:ascii="Meiryo" w:eastAsia="Meiryo" w:hAnsi="Meiryo" w:hint="eastAsia"/>
          <w:color w:val="002060"/>
          <w:sz w:val="20"/>
          <w:szCs w:val="20"/>
        </w:rPr>
        <w:t>の急増を監視するために開発されたもので、発生状況の追跡、C</w:t>
      </w:r>
      <w:r w:rsidR="005E067B" w:rsidRPr="009F1E6A">
        <w:rPr>
          <w:rFonts w:ascii="Meiryo" w:eastAsia="Meiryo" w:hAnsi="Meiryo"/>
          <w:color w:val="002060"/>
          <w:sz w:val="20"/>
          <w:szCs w:val="20"/>
        </w:rPr>
        <w:t>OVID-19</w:t>
      </w:r>
      <w:r w:rsidR="005E067B" w:rsidRPr="009F1E6A">
        <w:rPr>
          <w:rFonts w:ascii="Meiryo" w:eastAsia="Meiryo" w:hAnsi="Meiryo" w:hint="eastAsia"/>
          <w:color w:val="002060"/>
          <w:sz w:val="20"/>
          <w:szCs w:val="20"/>
        </w:rPr>
        <w:t>の健康ガイドライン、予防接種の登録・情報、利用可能な医療施設の情報など、パンデミック関連</w:t>
      </w:r>
      <w:r w:rsidR="005E067B" w:rsidRPr="009F1E6A">
        <w:rPr>
          <w:rFonts w:ascii="Meiryo" w:eastAsia="Meiryo" w:hAnsi="Meiryo" w:hint="eastAsia"/>
          <w:color w:val="002060"/>
          <w:sz w:val="20"/>
          <w:szCs w:val="20"/>
        </w:rPr>
        <w:lastRenderedPageBreak/>
        <w:t>の情報を一般市民に提供しています。臨床治療に関しては、保健省がデジタルヘルケアプラットフォームと基本合意書を交わしC</w:t>
      </w:r>
      <w:r w:rsidR="005E067B" w:rsidRPr="009F1E6A">
        <w:rPr>
          <w:rFonts w:ascii="Meiryo" w:eastAsia="Meiryo" w:hAnsi="Meiryo"/>
          <w:color w:val="002060"/>
          <w:sz w:val="20"/>
          <w:szCs w:val="20"/>
        </w:rPr>
        <w:t>OVID-19</w:t>
      </w:r>
      <w:r w:rsidR="005E067B" w:rsidRPr="009F1E6A">
        <w:rPr>
          <w:rFonts w:ascii="Meiryo" w:eastAsia="Meiryo" w:hAnsi="Meiryo" w:hint="eastAsia"/>
          <w:color w:val="002060"/>
          <w:sz w:val="20"/>
          <w:szCs w:val="20"/>
        </w:rPr>
        <w:t>に関する相談を国民が無料で受けられるようにするため、バーチャルヘルスアドバイザリーを設立しました。また、様々な公共および民間の医療施設は、主に臨床ケアの継続性を確保するために</w:t>
      </w:r>
      <w:r w:rsidR="003B7447" w:rsidRPr="009F1E6A">
        <w:rPr>
          <w:rFonts w:ascii="Meiryo" w:eastAsia="Meiryo" w:hAnsi="Meiryo" w:hint="eastAsia"/>
          <w:color w:val="002060"/>
          <w:sz w:val="20"/>
          <w:szCs w:val="20"/>
        </w:rPr>
        <w:t>独自の遠隔相談サービスを確立することが成約されていました。一部の医療施設では、パンデミック時の医療施設の混雑を緩和する目的で、デジタルヘルスケアプラットフォームと提携し、在宅診断やバーチャル診察を提供しています。</w:t>
      </w:r>
    </w:p>
    <w:p w14:paraId="0DBAD54F" w14:textId="5395E554" w:rsidR="003B7447" w:rsidRPr="009F1E6A" w:rsidRDefault="003B7447" w:rsidP="009F1E6A">
      <w:pPr>
        <w:pStyle w:val="ListParagraph"/>
        <w:spacing w:after="0" w:line="320" w:lineRule="exact"/>
        <w:ind w:left="0"/>
        <w:contextualSpacing w:val="0"/>
        <w:jc w:val="both"/>
        <w:rPr>
          <w:rFonts w:ascii="Meiryo" w:eastAsia="Meiryo" w:hAnsi="Meiryo"/>
          <w:color w:val="002060"/>
          <w:sz w:val="20"/>
          <w:szCs w:val="20"/>
        </w:rPr>
      </w:pPr>
    </w:p>
    <w:p w14:paraId="15E4FF4E" w14:textId="0730B489" w:rsidR="00664E80" w:rsidRPr="009F1E6A" w:rsidRDefault="003B7447" w:rsidP="009F1E6A">
      <w:pPr>
        <w:pStyle w:val="ListParagraph"/>
        <w:numPr>
          <w:ilvl w:val="0"/>
          <w:numId w:val="1"/>
        </w:numPr>
        <w:tabs>
          <w:tab w:val="left" w:pos="36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デジタルヘルスケアと気候変動</w:t>
      </w:r>
    </w:p>
    <w:p w14:paraId="4B4582F9" w14:textId="77777777" w:rsidR="00664E80" w:rsidRPr="009F1E6A" w:rsidRDefault="00664E80" w:rsidP="009F1E6A">
      <w:pPr>
        <w:pStyle w:val="ListParagraph"/>
        <w:tabs>
          <w:tab w:val="left" w:pos="540"/>
        </w:tabs>
        <w:spacing w:after="0" w:line="320" w:lineRule="exact"/>
        <w:ind w:left="0"/>
        <w:contextualSpacing w:val="0"/>
        <w:jc w:val="both"/>
        <w:rPr>
          <w:rFonts w:ascii="Meiryo" w:eastAsia="Meiryo" w:hAnsi="Meiryo"/>
          <w:b/>
          <w:bCs/>
          <w:color w:val="0070C0"/>
          <w:sz w:val="20"/>
          <w:szCs w:val="20"/>
        </w:rPr>
      </w:pPr>
    </w:p>
    <w:p w14:paraId="6C2A80E1" w14:textId="728AA0BE" w:rsidR="00806D1C" w:rsidRPr="009F1E6A" w:rsidRDefault="00806D1C"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デジタルヘルスケアと気候変動に伴う公衆衛生上の危険性</w:t>
      </w:r>
    </w:p>
    <w:p w14:paraId="6D6AF77E" w14:textId="11E3FC61" w:rsidR="00806D1C" w:rsidRPr="00D37B87" w:rsidRDefault="00806D1C" w:rsidP="009F1E6A">
      <w:pPr>
        <w:pStyle w:val="ListParagraph"/>
        <w:spacing w:after="0" w:line="320" w:lineRule="exact"/>
        <w:ind w:left="0"/>
        <w:contextualSpacing w:val="0"/>
        <w:jc w:val="both"/>
        <w:rPr>
          <w:rFonts w:ascii="Meiryo" w:eastAsia="Meiryo" w:hAnsi="Meiryo"/>
          <w:b/>
          <w:bCs/>
          <w:color w:val="0070C0"/>
          <w:sz w:val="20"/>
          <w:szCs w:val="20"/>
        </w:rPr>
      </w:pPr>
      <w:r w:rsidRPr="00D37B87">
        <w:rPr>
          <w:rFonts w:ascii="Meiryo" w:eastAsia="Meiryo" w:hAnsi="Meiryo" w:hint="eastAsia"/>
          <w:b/>
          <w:bCs/>
          <w:color w:val="0070C0"/>
          <w:sz w:val="20"/>
          <w:szCs w:val="20"/>
        </w:rPr>
        <w:t>気候変動がもたらす公衆衛生上の危険性に対処するためのデジタルヘルスケア</w:t>
      </w:r>
    </w:p>
    <w:p w14:paraId="7255C4E4" w14:textId="1BBE549F" w:rsidR="00806D1C" w:rsidRPr="009F1E6A" w:rsidRDefault="00806D1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気候と気候変動の変化、特に極端な</w:t>
      </w:r>
      <w:r w:rsidR="0066630D" w:rsidRPr="009F1E6A">
        <w:rPr>
          <w:rFonts w:ascii="Meiryo" w:eastAsia="Meiryo" w:hAnsi="Meiryo" w:hint="eastAsia"/>
          <w:color w:val="002060"/>
          <w:sz w:val="20"/>
          <w:szCs w:val="20"/>
        </w:rPr>
        <w:t>天候の</w:t>
      </w:r>
      <w:r w:rsidRPr="009F1E6A">
        <w:rPr>
          <w:rFonts w:ascii="Meiryo" w:eastAsia="Meiryo" w:hAnsi="Meiryo" w:hint="eastAsia"/>
          <w:color w:val="002060"/>
          <w:sz w:val="20"/>
          <w:szCs w:val="20"/>
        </w:rPr>
        <w:t>変化は、きれいな空気、水、食料、避難所、治安に影響を与えます。気候変動の結果引き起こされる公衆衛生上の危険には、大気汚染、媒介性および水性の病気の蔓延、洪水、メンタルヘルス、気温の極端な変化などがあります。デジタルヘルスケアはこれらの危険に対処するために、情報の発信、避難している人々への医療アクセスの提供、必要としている人々への基本的な医療・衛生キットの配布などに活用されています。</w:t>
      </w:r>
    </w:p>
    <w:p w14:paraId="4AB7D221" w14:textId="77777777" w:rsidR="00D37B87" w:rsidRDefault="00D37B87" w:rsidP="009F1E6A">
      <w:pPr>
        <w:pStyle w:val="ListParagraph"/>
        <w:spacing w:after="0" w:line="320" w:lineRule="exact"/>
        <w:ind w:left="0"/>
        <w:contextualSpacing w:val="0"/>
        <w:jc w:val="both"/>
        <w:rPr>
          <w:rFonts w:ascii="Meiryo" w:eastAsia="Meiryo" w:hAnsi="Meiryo"/>
          <w:color w:val="002060"/>
          <w:sz w:val="20"/>
          <w:szCs w:val="20"/>
        </w:rPr>
      </w:pPr>
    </w:p>
    <w:p w14:paraId="04066671" w14:textId="3015ADC3" w:rsidR="00806D1C" w:rsidRPr="009F1E6A" w:rsidRDefault="00806D1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ある民間のデジタルヘルスケアプラットフォームでは、集中豪雨や洪水の被害を受けたマレーシアの人々、特に医療インフラの整っていない地域の人々に医療・人道支援を行ってきました。</w:t>
      </w:r>
      <w:r w:rsidR="001C5C94" w:rsidRPr="009F1E6A">
        <w:rPr>
          <w:rFonts w:ascii="Meiryo" w:eastAsia="Meiryo" w:hAnsi="Meiryo" w:hint="eastAsia"/>
          <w:color w:val="002060"/>
          <w:sz w:val="20"/>
          <w:szCs w:val="20"/>
        </w:rPr>
        <w:t>製薬会社や医療従事者との連携により、腸チフスやコレラなどの水系感染症や、糖尿病、高血圧、心臓病などの慢性疾患を抱える被災者に対して、バーチャルな無料相談を行うことができました。</w:t>
      </w:r>
    </w:p>
    <w:p w14:paraId="1AAB3CF4" w14:textId="1589D78D" w:rsidR="0091388F" w:rsidRPr="009F1E6A" w:rsidRDefault="0091388F" w:rsidP="009F1E6A">
      <w:pPr>
        <w:spacing w:after="0" w:line="320" w:lineRule="exact"/>
        <w:jc w:val="both"/>
        <w:rPr>
          <w:rFonts w:ascii="Meiryo" w:eastAsia="Meiryo" w:hAnsi="Meiryo"/>
          <w:color w:val="002060"/>
          <w:sz w:val="20"/>
          <w:szCs w:val="20"/>
        </w:rPr>
      </w:pPr>
    </w:p>
    <w:p w14:paraId="70F6A48A" w14:textId="7B5F099F" w:rsidR="00664E80" w:rsidRPr="009F1E6A" w:rsidRDefault="0091388F" w:rsidP="009F1E6A">
      <w:pPr>
        <w:pStyle w:val="ListParagraph"/>
        <w:numPr>
          <w:ilvl w:val="0"/>
          <w:numId w:val="1"/>
        </w:numPr>
        <w:tabs>
          <w:tab w:val="left" w:pos="36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医療関連の規制環境</w:t>
      </w:r>
    </w:p>
    <w:p w14:paraId="2D302D2A" w14:textId="77777777" w:rsidR="00664E80" w:rsidRPr="009F1E6A" w:rsidRDefault="00664E80" w:rsidP="009F1E6A">
      <w:pPr>
        <w:pStyle w:val="ListParagraph"/>
        <w:tabs>
          <w:tab w:val="left" w:pos="0"/>
          <w:tab w:val="left" w:pos="540"/>
        </w:tabs>
        <w:spacing w:after="0" w:line="320" w:lineRule="exact"/>
        <w:ind w:left="0"/>
        <w:contextualSpacing w:val="0"/>
        <w:jc w:val="both"/>
        <w:rPr>
          <w:rFonts w:ascii="Meiryo" w:eastAsia="Meiryo" w:hAnsi="Meiryo"/>
          <w:b/>
          <w:bCs/>
          <w:color w:val="0070C0"/>
          <w:sz w:val="20"/>
          <w:szCs w:val="20"/>
        </w:rPr>
      </w:pPr>
    </w:p>
    <w:p w14:paraId="1F434CA8" w14:textId="08011931" w:rsidR="00304F84" w:rsidRPr="009F1E6A" w:rsidRDefault="0091388F" w:rsidP="009F1E6A">
      <w:pPr>
        <w:pStyle w:val="ListParagraph"/>
        <w:numPr>
          <w:ilvl w:val="1"/>
          <w:numId w:val="1"/>
        </w:numPr>
        <w:tabs>
          <w:tab w:val="left" w:pos="0"/>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医療関連の規制機関</w:t>
      </w:r>
    </w:p>
    <w:p w14:paraId="7808C2D9" w14:textId="72937D85" w:rsidR="0091388F" w:rsidRPr="009F1E6A" w:rsidRDefault="0091388F" w:rsidP="009F1E6A">
      <w:pPr>
        <w:tabs>
          <w:tab w:val="left" w:pos="90"/>
        </w:tabs>
        <w:spacing w:after="0" w:line="320" w:lineRule="exact"/>
        <w:ind w:left="-360" w:firstLine="360"/>
        <w:jc w:val="both"/>
        <w:rPr>
          <w:rFonts w:ascii="Meiryo" w:eastAsia="Meiryo" w:hAnsi="Meiryo"/>
          <w:b/>
          <w:bCs/>
          <w:color w:val="0070C0"/>
          <w:sz w:val="20"/>
          <w:szCs w:val="20"/>
        </w:rPr>
      </w:pPr>
      <w:r w:rsidRPr="009F1E6A">
        <w:rPr>
          <w:rFonts w:ascii="Meiryo" w:eastAsia="Meiryo" w:hAnsi="Meiryo" w:hint="eastAsia"/>
          <w:b/>
          <w:bCs/>
          <w:color w:val="0070C0"/>
          <w:sz w:val="20"/>
          <w:szCs w:val="20"/>
        </w:rPr>
        <w:t>主な規制機関</w:t>
      </w:r>
    </w:p>
    <w:p w14:paraId="47D8BC81" w14:textId="67BA74D0" w:rsidR="0091388F" w:rsidRPr="009F1E6A" w:rsidRDefault="0091388F" w:rsidP="009F1E6A">
      <w:pPr>
        <w:pStyle w:val="ListParagraph"/>
        <w:spacing w:after="0" w:line="320" w:lineRule="exact"/>
        <w:ind w:left="0"/>
        <w:contextualSpacing w:val="0"/>
        <w:jc w:val="both"/>
        <w:rPr>
          <w:rFonts w:ascii="Meiryo" w:eastAsia="Meiryo" w:hAnsi="Meiryo" w:cs="MS Mincho"/>
          <w:color w:val="002060"/>
          <w:sz w:val="20"/>
          <w:szCs w:val="20"/>
        </w:rPr>
      </w:pPr>
      <w:r w:rsidRPr="009F1E6A">
        <w:rPr>
          <w:rFonts w:ascii="Meiryo" w:eastAsia="Meiryo" w:hAnsi="Meiryo" w:hint="eastAsia"/>
          <w:color w:val="002060"/>
          <w:sz w:val="20"/>
          <w:szCs w:val="20"/>
        </w:rPr>
        <w:t>デジタルヘルスケアやデジタル医療において主な役割を果たす規制機関として、保健省(M</w:t>
      </w:r>
      <w:r w:rsidRPr="009F1E6A">
        <w:rPr>
          <w:rFonts w:ascii="Meiryo" w:eastAsia="Meiryo" w:hAnsi="Meiryo"/>
          <w:color w:val="002060"/>
          <w:sz w:val="20"/>
          <w:szCs w:val="20"/>
        </w:rPr>
        <w:t>inistry of Health</w:t>
      </w:r>
      <w:r w:rsidRPr="009F1E6A">
        <w:rPr>
          <w:rFonts w:ascii="Meiryo" w:eastAsia="Meiryo" w:hAnsi="Meiryo" w:hint="eastAsia"/>
          <w:color w:val="002060"/>
          <w:sz w:val="20"/>
          <w:szCs w:val="20"/>
        </w:rPr>
        <w:t>）</w:t>
      </w:r>
      <w:r w:rsidR="00B93554" w:rsidRPr="009F1E6A">
        <w:rPr>
          <w:rFonts w:ascii="Meiryo" w:eastAsia="Meiryo" w:hAnsi="Meiryo" w:hint="eastAsia"/>
          <w:color w:val="002060"/>
          <w:sz w:val="20"/>
          <w:szCs w:val="20"/>
        </w:rPr>
        <w:t>、医療機器庁</w:t>
      </w:r>
      <w:r w:rsidR="00B93554" w:rsidRPr="009F1E6A">
        <w:rPr>
          <w:rFonts w:ascii="Meiryo" w:eastAsia="Meiryo" w:hAnsi="Meiryo"/>
          <w:color w:val="002060"/>
          <w:sz w:val="20"/>
          <w:szCs w:val="20"/>
        </w:rPr>
        <w:t>(Medical Device Authority)</w:t>
      </w:r>
      <w:r w:rsidR="00B93554" w:rsidRPr="009F1E6A">
        <w:rPr>
          <w:rFonts w:ascii="Meiryo" w:eastAsia="Meiryo" w:hAnsi="Meiryo" w:hint="eastAsia"/>
          <w:color w:val="002060"/>
          <w:sz w:val="20"/>
          <w:szCs w:val="20"/>
        </w:rPr>
        <w:t>、</w:t>
      </w:r>
      <w:r w:rsidR="00B93554" w:rsidRPr="009F1E6A">
        <w:rPr>
          <w:rFonts w:ascii="Meiryo" w:eastAsia="Meiryo" w:hAnsi="Meiryo"/>
          <w:color w:val="002060"/>
          <w:sz w:val="20"/>
          <w:szCs w:val="20"/>
        </w:rPr>
        <w:t>医薬品広告委員会</w:t>
      </w:r>
      <w:r w:rsidR="00B93554" w:rsidRPr="009F1E6A">
        <w:rPr>
          <w:rFonts w:ascii="Meiryo" w:eastAsia="Meiryo" w:hAnsi="Meiryo" w:hint="eastAsia"/>
          <w:color w:val="002060"/>
          <w:sz w:val="20"/>
          <w:szCs w:val="20"/>
        </w:rPr>
        <w:t>(</w:t>
      </w:r>
      <w:r w:rsidR="00B93554" w:rsidRPr="009F1E6A">
        <w:rPr>
          <w:rFonts w:ascii="Meiryo" w:eastAsia="Meiryo" w:hAnsi="Meiryo"/>
          <w:color w:val="002060"/>
          <w:sz w:val="20"/>
          <w:szCs w:val="20"/>
        </w:rPr>
        <w:t>Medicine Advertisements Board</w:t>
      </w:r>
      <w:r w:rsidR="00B93554" w:rsidRPr="009F1E6A">
        <w:rPr>
          <w:rFonts w:ascii="Meiryo" w:eastAsia="Meiryo" w:hAnsi="Meiryo" w:cs="MS Mincho"/>
          <w:color w:val="002060"/>
          <w:sz w:val="20"/>
          <w:szCs w:val="20"/>
        </w:rPr>
        <w:t>）</w:t>
      </w:r>
      <w:r w:rsidR="00B93554" w:rsidRPr="009F1E6A">
        <w:rPr>
          <w:rFonts w:ascii="Meiryo" w:eastAsia="Meiryo" w:hAnsi="Meiryo" w:cs="MS Mincho" w:hint="eastAsia"/>
          <w:color w:val="002060"/>
          <w:sz w:val="20"/>
          <w:szCs w:val="20"/>
        </w:rPr>
        <w:t>、国立薬品規制機関(</w:t>
      </w:r>
      <w:r w:rsidR="00B93554" w:rsidRPr="009F1E6A">
        <w:rPr>
          <w:rFonts w:ascii="Meiryo" w:eastAsia="Meiryo" w:hAnsi="Meiryo" w:cs="MS Mincho"/>
          <w:color w:val="002060"/>
          <w:sz w:val="20"/>
          <w:szCs w:val="20"/>
        </w:rPr>
        <w:t>National Pharmaceutical Regulatory Agency</w:t>
      </w:r>
      <w:r w:rsidR="00B93554" w:rsidRPr="009F1E6A">
        <w:rPr>
          <w:rFonts w:ascii="Meiryo" w:eastAsia="Meiryo" w:hAnsi="Meiryo" w:cs="MS Mincho" w:hint="eastAsia"/>
          <w:color w:val="002060"/>
          <w:sz w:val="20"/>
          <w:szCs w:val="20"/>
        </w:rPr>
        <w:t>)などがあります。デジタルヘルスケアとデジタル医療の観点から、</w:t>
      </w:r>
    </w:p>
    <w:p w14:paraId="772037DC" w14:textId="77777777" w:rsidR="00664E80" w:rsidRPr="009F1E6A" w:rsidRDefault="00664E80" w:rsidP="009F1E6A">
      <w:pPr>
        <w:pStyle w:val="ListParagraph"/>
        <w:spacing w:after="0" w:line="320" w:lineRule="exact"/>
        <w:ind w:left="0"/>
        <w:contextualSpacing w:val="0"/>
        <w:jc w:val="both"/>
        <w:rPr>
          <w:rFonts w:ascii="Meiryo" w:eastAsia="Meiryo" w:hAnsi="Meiryo" w:cs="MS Mincho"/>
          <w:color w:val="002060"/>
          <w:sz w:val="20"/>
          <w:szCs w:val="20"/>
        </w:rPr>
      </w:pPr>
    </w:p>
    <w:p w14:paraId="1EABFB66" w14:textId="0889344E" w:rsidR="00B93554" w:rsidRPr="009F1E6A" w:rsidRDefault="00B93554" w:rsidP="009F1E6A">
      <w:pPr>
        <w:pStyle w:val="ListParagraph"/>
        <w:numPr>
          <w:ilvl w:val="0"/>
          <w:numId w:val="4"/>
        </w:numPr>
        <w:tabs>
          <w:tab w:val="left" w:pos="720"/>
        </w:tabs>
        <w:spacing w:after="0" w:line="320" w:lineRule="exact"/>
        <w:ind w:left="72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保健省は、医業・歯科医業・医療サービス・製品の広告、医薬品の販売を扱う特定の部門と、既存の法律を遵守するためにデジタルヘルスケアプラットフォームを監視する全体的な監督体制の役割を担っています。</w:t>
      </w:r>
    </w:p>
    <w:p w14:paraId="12A85035" w14:textId="3771C257" w:rsidR="00B93554" w:rsidRPr="009F1E6A" w:rsidRDefault="000020BE" w:rsidP="009F1E6A">
      <w:pPr>
        <w:pStyle w:val="ListParagraph"/>
        <w:numPr>
          <w:ilvl w:val="0"/>
          <w:numId w:val="4"/>
        </w:numPr>
        <w:tabs>
          <w:tab w:val="left" w:pos="720"/>
        </w:tabs>
        <w:spacing w:after="0" w:line="320" w:lineRule="exact"/>
        <w:ind w:left="72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医療機器庁は、</w:t>
      </w:r>
      <w:r w:rsidRPr="009F1E6A">
        <w:rPr>
          <w:rFonts w:ascii="Meiryo" w:eastAsia="Meiryo" w:hAnsi="Meiryo"/>
          <w:color w:val="002060"/>
          <w:sz w:val="20"/>
          <w:szCs w:val="20"/>
        </w:rPr>
        <w:t>Medical Act, 2012</w:t>
      </w:r>
      <w:r w:rsidRPr="009F1E6A">
        <w:rPr>
          <w:rFonts w:ascii="Meiryo" w:eastAsia="Meiryo" w:hAnsi="Meiryo" w:hint="eastAsia"/>
          <w:color w:val="002060"/>
          <w:sz w:val="20"/>
          <w:szCs w:val="20"/>
        </w:rPr>
        <w:t>に基づき、デジタルヘルスやデジタル医療のソリューションや技術（診断、コンサルティング、治療などの機能を持つ技術や機器を含む）を認可し、承認する権限を有しています。</w:t>
      </w:r>
    </w:p>
    <w:p w14:paraId="628CF630" w14:textId="45738261" w:rsidR="00572D9C" w:rsidRPr="009F1E6A" w:rsidRDefault="000020BE" w:rsidP="009F1E6A">
      <w:pPr>
        <w:pStyle w:val="ListParagraph"/>
        <w:numPr>
          <w:ilvl w:val="0"/>
          <w:numId w:val="4"/>
        </w:numPr>
        <w:tabs>
          <w:tab w:val="left" w:pos="720"/>
        </w:tabs>
        <w:spacing w:after="0" w:line="320" w:lineRule="exact"/>
        <w:ind w:left="72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医薬品広告委員会はM</w:t>
      </w:r>
      <w:r w:rsidRPr="009F1E6A">
        <w:rPr>
          <w:rFonts w:ascii="Meiryo" w:eastAsia="Meiryo" w:hAnsi="Meiryo"/>
          <w:color w:val="002060"/>
          <w:sz w:val="20"/>
          <w:szCs w:val="20"/>
        </w:rPr>
        <w:t>edicines (Advertisement and Sale) Act, 1956</w:t>
      </w:r>
      <w:r w:rsidRPr="009F1E6A">
        <w:rPr>
          <w:rFonts w:ascii="Meiryo" w:eastAsia="Meiryo" w:hAnsi="Meiryo" w:hint="eastAsia"/>
          <w:color w:val="002060"/>
          <w:sz w:val="20"/>
          <w:szCs w:val="20"/>
        </w:rPr>
        <w:t>に基づき、医薬品の販売に関連する広告（オンライン広告も含む）を承認する権限を有しています。</w:t>
      </w:r>
    </w:p>
    <w:p w14:paraId="224301C7" w14:textId="77777777" w:rsidR="00D37B87" w:rsidRDefault="00D37B87" w:rsidP="009F1E6A">
      <w:pPr>
        <w:spacing w:after="0" w:line="320" w:lineRule="exact"/>
        <w:jc w:val="both"/>
        <w:rPr>
          <w:rFonts w:ascii="Meiryo" w:eastAsia="Meiryo" w:hAnsi="Meiryo"/>
          <w:b/>
          <w:bCs/>
          <w:color w:val="002060"/>
          <w:sz w:val="20"/>
          <w:szCs w:val="20"/>
        </w:rPr>
      </w:pPr>
    </w:p>
    <w:p w14:paraId="6B9A1A26" w14:textId="09050FFD" w:rsidR="007B68D7" w:rsidRPr="009F1E6A" w:rsidRDefault="007B68D7" w:rsidP="009F1E6A">
      <w:pPr>
        <w:spacing w:after="0" w:line="320" w:lineRule="exact"/>
        <w:jc w:val="both"/>
        <w:rPr>
          <w:rFonts w:ascii="Meiryo" w:eastAsia="Meiryo" w:hAnsi="Meiryo"/>
          <w:color w:val="002060"/>
          <w:sz w:val="20"/>
          <w:szCs w:val="20"/>
        </w:rPr>
      </w:pPr>
      <w:r w:rsidRPr="009F1E6A">
        <w:rPr>
          <w:rFonts w:ascii="Meiryo" w:eastAsia="Meiryo" w:hAnsi="Meiryo" w:hint="eastAsia"/>
          <w:b/>
          <w:bCs/>
          <w:color w:val="002060"/>
          <w:sz w:val="20"/>
          <w:szCs w:val="20"/>
        </w:rPr>
        <w:t>「１．</w:t>
      </w:r>
      <w:r w:rsidR="00572D9C" w:rsidRPr="009F1E6A">
        <w:rPr>
          <w:rFonts w:ascii="Meiryo" w:eastAsia="Meiryo" w:hAnsi="Meiryo" w:hint="eastAsia"/>
          <w:b/>
          <w:bCs/>
          <w:color w:val="002060"/>
          <w:sz w:val="20"/>
          <w:szCs w:val="20"/>
        </w:rPr>
        <w:t>デジタルヘルスケアの概要」</w:t>
      </w:r>
      <w:r w:rsidR="00572D9C" w:rsidRPr="009F1E6A">
        <w:rPr>
          <w:rFonts w:ascii="Meiryo" w:eastAsia="Meiryo" w:hAnsi="Meiryo" w:hint="eastAsia"/>
          <w:color w:val="002060"/>
          <w:sz w:val="20"/>
          <w:szCs w:val="20"/>
        </w:rPr>
        <w:t>で述べたように、保健省、医療機器庁、医薬品広告委員会はいずれもデジタルヘルスケア、デジタル医療、</w:t>
      </w:r>
      <w:r w:rsidR="00572D9C" w:rsidRPr="009F1E6A">
        <w:rPr>
          <w:rFonts w:ascii="Meiryo" w:eastAsia="Meiryo" w:hAnsi="Meiryo"/>
          <w:color w:val="002060"/>
          <w:sz w:val="20"/>
          <w:szCs w:val="20"/>
        </w:rPr>
        <w:t>e-</w:t>
      </w:r>
      <w:r w:rsidR="00572D9C" w:rsidRPr="009F1E6A">
        <w:rPr>
          <w:rFonts w:ascii="Meiryo" w:eastAsia="Meiryo" w:hAnsi="Meiryo" w:hint="eastAsia"/>
          <w:color w:val="002060"/>
          <w:sz w:val="20"/>
          <w:szCs w:val="20"/>
        </w:rPr>
        <w:t>ウェルネスの製品、サービス、ソリューションの様々な側面（特にその形態、内容、機能に応じて）を規制する権限を有しています。</w:t>
      </w:r>
    </w:p>
    <w:p w14:paraId="092E8CB1" w14:textId="77777777" w:rsidR="007B68D7" w:rsidRPr="009F1E6A" w:rsidRDefault="007B68D7" w:rsidP="009F1E6A">
      <w:pPr>
        <w:pStyle w:val="ListParagraph"/>
        <w:spacing w:after="0" w:line="320" w:lineRule="exact"/>
        <w:ind w:left="1080"/>
        <w:contextualSpacing w:val="0"/>
        <w:jc w:val="both"/>
        <w:rPr>
          <w:rFonts w:ascii="Meiryo" w:eastAsia="Meiryo" w:hAnsi="Meiryo"/>
          <w:color w:val="002060"/>
          <w:sz w:val="20"/>
          <w:szCs w:val="20"/>
        </w:rPr>
      </w:pPr>
    </w:p>
    <w:p w14:paraId="321145C3" w14:textId="3017DBDC" w:rsidR="00572D9C" w:rsidRPr="009F1E6A" w:rsidRDefault="00572D9C"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lastRenderedPageBreak/>
        <w:t>最近の規制の動向</w:t>
      </w:r>
    </w:p>
    <w:p w14:paraId="099BFBB5" w14:textId="30EB9718" w:rsidR="00572D9C" w:rsidRPr="009F1E6A" w:rsidRDefault="00572D9C"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デジタル空間における</w:t>
      </w:r>
      <w:r w:rsidR="00D70759" w:rsidRPr="009F1E6A">
        <w:rPr>
          <w:rFonts w:ascii="Meiryo" w:eastAsia="Meiryo" w:hAnsi="Meiryo" w:hint="eastAsia"/>
          <w:b/>
          <w:bCs/>
          <w:color w:val="0070C0"/>
          <w:sz w:val="20"/>
          <w:szCs w:val="20"/>
        </w:rPr>
        <w:t>規制の展開</w:t>
      </w:r>
    </w:p>
    <w:p w14:paraId="14B8AE5E" w14:textId="478102BF" w:rsidR="0024308D" w:rsidRPr="009F1E6A" w:rsidRDefault="00D70759"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マレーシア首相府経済計画院</w:t>
      </w:r>
      <w:r w:rsidR="00154E76" w:rsidRPr="009F1E6A">
        <w:rPr>
          <w:rFonts w:ascii="Meiryo" w:eastAsia="Meiryo" w:hAnsi="Meiryo" w:hint="eastAsia"/>
          <w:color w:val="002060"/>
          <w:sz w:val="20"/>
          <w:szCs w:val="20"/>
        </w:rPr>
        <w:t>は</w:t>
      </w:r>
      <w:r w:rsidR="0075501F" w:rsidRPr="009F1E6A">
        <w:rPr>
          <w:rFonts w:ascii="Meiryo" w:eastAsia="Meiryo" w:hAnsi="Meiryo" w:hint="eastAsia"/>
          <w:color w:val="002060"/>
          <w:sz w:val="20"/>
          <w:szCs w:val="20"/>
        </w:rPr>
        <w:t>2</w:t>
      </w:r>
      <w:r w:rsidR="0075501F" w:rsidRPr="009F1E6A">
        <w:rPr>
          <w:rFonts w:ascii="Meiryo" w:eastAsia="Meiryo" w:hAnsi="Meiryo"/>
          <w:color w:val="002060"/>
          <w:sz w:val="20"/>
          <w:szCs w:val="20"/>
        </w:rPr>
        <w:t>021</w:t>
      </w:r>
      <w:r w:rsidR="0075501F" w:rsidRPr="009F1E6A">
        <w:rPr>
          <w:rFonts w:ascii="Meiryo" w:eastAsia="Meiryo" w:hAnsi="Meiryo" w:hint="eastAsia"/>
          <w:color w:val="002060"/>
          <w:sz w:val="20"/>
          <w:szCs w:val="20"/>
        </w:rPr>
        <w:t>年2月1</w:t>
      </w:r>
      <w:r w:rsidR="0075501F" w:rsidRPr="009F1E6A">
        <w:rPr>
          <w:rFonts w:ascii="Meiryo" w:eastAsia="Meiryo" w:hAnsi="Meiryo"/>
          <w:color w:val="002060"/>
          <w:sz w:val="20"/>
          <w:szCs w:val="20"/>
        </w:rPr>
        <w:t>9</w:t>
      </w:r>
      <w:r w:rsidR="0075501F" w:rsidRPr="009F1E6A">
        <w:rPr>
          <w:rFonts w:ascii="Meiryo" w:eastAsia="Meiryo" w:hAnsi="Meiryo" w:hint="eastAsia"/>
          <w:color w:val="002060"/>
          <w:sz w:val="20"/>
          <w:szCs w:val="20"/>
        </w:rPr>
        <w:t>日、</w:t>
      </w:r>
      <w:r w:rsidR="00154E76" w:rsidRPr="009F1E6A">
        <w:rPr>
          <w:rFonts w:ascii="Meiryo" w:eastAsia="Meiryo" w:hAnsi="Meiryo" w:hint="eastAsia"/>
          <w:color w:val="002060"/>
          <w:sz w:val="20"/>
          <w:szCs w:val="20"/>
        </w:rPr>
        <w:t>「Malaysia Digital Economy Blueprint」を発表しました。</w:t>
      </w:r>
      <w:r w:rsidR="0075501F" w:rsidRPr="009F1E6A">
        <w:rPr>
          <w:rFonts w:ascii="Meiryo" w:eastAsia="Meiryo" w:hAnsi="Meiryo" w:hint="eastAsia"/>
          <w:color w:val="002060"/>
          <w:sz w:val="20"/>
          <w:szCs w:val="20"/>
        </w:rPr>
        <w:t>この計画はマレーシア政府のM</w:t>
      </w:r>
      <w:r w:rsidR="0075501F" w:rsidRPr="009F1E6A">
        <w:rPr>
          <w:rFonts w:ascii="Meiryo" w:eastAsia="Meiryo" w:hAnsi="Meiryo"/>
          <w:color w:val="002060"/>
          <w:sz w:val="20"/>
          <w:szCs w:val="20"/>
        </w:rPr>
        <w:t>yDIGITAL</w:t>
      </w:r>
      <w:r w:rsidR="0066630D" w:rsidRPr="009F1E6A">
        <w:rPr>
          <w:rFonts w:ascii="Meiryo" w:eastAsia="Meiryo" w:hAnsi="Meiryo" w:hint="eastAsia"/>
          <w:color w:val="002060"/>
          <w:sz w:val="20"/>
          <w:szCs w:val="20"/>
        </w:rPr>
        <w:t>イニシアチブ</w:t>
      </w:r>
      <w:r w:rsidR="0075501F" w:rsidRPr="009F1E6A">
        <w:rPr>
          <w:rFonts w:ascii="Meiryo" w:eastAsia="Meiryo" w:hAnsi="Meiryo" w:hint="eastAsia"/>
          <w:color w:val="002060"/>
          <w:sz w:val="20"/>
          <w:szCs w:val="20"/>
        </w:rPr>
        <w:t>を示したもので、マレーシアをデジタル主導</w:t>
      </w:r>
      <w:r w:rsidR="00E9648C" w:rsidRPr="009F1E6A">
        <w:rPr>
          <w:rFonts w:ascii="Meiryo" w:eastAsia="Meiryo" w:hAnsi="Meiryo" w:hint="eastAsia"/>
          <w:color w:val="002060"/>
          <w:sz w:val="20"/>
          <w:szCs w:val="20"/>
        </w:rPr>
        <w:t>による</w:t>
      </w:r>
      <w:r w:rsidR="0075501F" w:rsidRPr="009F1E6A">
        <w:rPr>
          <w:rFonts w:ascii="Meiryo" w:eastAsia="Meiryo" w:hAnsi="Meiryo" w:hint="eastAsia"/>
          <w:color w:val="002060"/>
          <w:sz w:val="20"/>
          <w:szCs w:val="20"/>
        </w:rPr>
        <w:t>高所得国、デジタル経済における地域のリーダー</w:t>
      </w:r>
      <w:r w:rsidR="00E9648C" w:rsidRPr="009F1E6A">
        <w:rPr>
          <w:rFonts w:ascii="Meiryo" w:eastAsia="Meiryo" w:hAnsi="Meiryo" w:hint="eastAsia"/>
          <w:color w:val="002060"/>
          <w:sz w:val="20"/>
          <w:szCs w:val="20"/>
        </w:rPr>
        <w:t>国に進化させる</w:t>
      </w:r>
      <w:r w:rsidR="0075501F" w:rsidRPr="009F1E6A">
        <w:rPr>
          <w:rFonts w:ascii="Meiryo" w:eastAsia="Meiryo" w:hAnsi="Meiryo" w:hint="eastAsia"/>
          <w:color w:val="002060"/>
          <w:sz w:val="20"/>
          <w:szCs w:val="20"/>
        </w:rPr>
        <w:t>という政府の抱負を象徴する国家的な取り組みです。</w:t>
      </w:r>
      <w:r w:rsidR="00E9648C" w:rsidRPr="009F1E6A">
        <w:rPr>
          <w:rFonts w:ascii="Meiryo" w:eastAsia="Meiryo" w:hAnsi="Meiryo" w:hint="eastAsia"/>
          <w:color w:val="002060"/>
          <w:sz w:val="20"/>
          <w:szCs w:val="20"/>
        </w:rPr>
        <w:t>この計画では、デジタル経済のマレーシア経済への貢献について議論し、ヘルスケアサービスの分野を含む多くの分野でマレーシア全体のデジタル化を推進するための基盤を構築しています。政府によるMyDIGITALイニシアチブは、2</w:t>
      </w:r>
      <w:r w:rsidR="00E9648C" w:rsidRPr="009F1E6A">
        <w:rPr>
          <w:rFonts w:ascii="Meiryo" w:eastAsia="Meiryo" w:hAnsi="Meiryo"/>
          <w:color w:val="002060"/>
          <w:sz w:val="20"/>
          <w:szCs w:val="20"/>
        </w:rPr>
        <w:t>030</w:t>
      </w:r>
      <w:r w:rsidR="00E9648C" w:rsidRPr="009F1E6A">
        <w:rPr>
          <w:rFonts w:ascii="Meiryo" w:eastAsia="Meiryo" w:hAnsi="Meiryo" w:hint="eastAsia"/>
          <w:color w:val="002060"/>
          <w:sz w:val="20"/>
          <w:szCs w:val="20"/>
        </w:rPr>
        <w:t>年までの3つのフェーズで実施されます。ヘルスケア分野では、</w:t>
      </w:r>
      <w:r w:rsidR="000B0527" w:rsidRPr="009F1E6A">
        <w:rPr>
          <w:rFonts w:ascii="Meiryo" w:eastAsia="Meiryo" w:hAnsi="Meiryo" w:hint="eastAsia"/>
          <w:color w:val="002060"/>
          <w:sz w:val="20"/>
          <w:szCs w:val="20"/>
        </w:rPr>
        <w:t>ヘルスケア関連製品への技術導入を急速に進めるための枠組みの開発や、ブロックチェーンの導入を含むM</w:t>
      </w:r>
      <w:r w:rsidR="000B0527" w:rsidRPr="009F1E6A">
        <w:rPr>
          <w:rFonts w:ascii="Meiryo" w:eastAsia="Meiryo" w:hAnsi="Meiryo"/>
          <w:color w:val="002060"/>
          <w:sz w:val="20"/>
          <w:szCs w:val="20"/>
        </w:rPr>
        <w:t xml:space="preserve">alaysia Health Data Warehouse (MyHDW) </w:t>
      </w:r>
      <w:r w:rsidR="000B0527" w:rsidRPr="009F1E6A">
        <w:rPr>
          <w:rFonts w:ascii="Meiryo" w:eastAsia="Meiryo" w:hAnsi="Meiryo" w:hint="eastAsia"/>
          <w:color w:val="002060"/>
          <w:sz w:val="20"/>
          <w:szCs w:val="20"/>
        </w:rPr>
        <w:t>の利用促進などが含まれます。</w:t>
      </w:r>
    </w:p>
    <w:p w14:paraId="60EC839A" w14:textId="77777777" w:rsidR="0024308D" w:rsidRPr="009F1E6A" w:rsidRDefault="0024308D" w:rsidP="009F1E6A">
      <w:pPr>
        <w:pStyle w:val="ListParagraph"/>
        <w:spacing w:after="0" w:line="320" w:lineRule="exact"/>
        <w:ind w:left="0"/>
        <w:contextualSpacing w:val="0"/>
        <w:jc w:val="both"/>
        <w:rPr>
          <w:rFonts w:ascii="Meiryo" w:eastAsia="Meiryo" w:hAnsi="Meiryo"/>
          <w:color w:val="002060"/>
          <w:sz w:val="20"/>
          <w:szCs w:val="20"/>
        </w:rPr>
      </w:pPr>
    </w:p>
    <w:p w14:paraId="59103C9F" w14:textId="3CE57B2D" w:rsidR="00D70759" w:rsidRPr="009F1E6A" w:rsidRDefault="000B0527"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しかし、これまで</w:t>
      </w:r>
      <w:r w:rsidR="0024308D" w:rsidRPr="009F1E6A">
        <w:rPr>
          <w:rFonts w:ascii="Meiryo" w:eastAsia="Meiryo" w:hAnsi="Meiryo" w:hint="eastAsia"/>
          <w:color w:val="002060"/>
          <w:sz w:val="20"/>
          <w:szCs w:val="20"/>
        </w:rPr>
        <w:t>に</w:t>
      </w:r>
      <w:r w:rsidRPr="009F1E6A">
        <w:rPr>
          <w:rFonts w:ascii="Meiryo" w:eastAsia="Meiryo" w:hAnsi="Meiryo" w:hint="eastAsia"/>
          <w:color w:val="002060"/>
          <w:sz w:val="20"/>
          <w:szCs w:val="20"/>
        </w:rPr>
        <w:t>デジタルヘルスケア</w:t>
      </w:r>
      <w:r w:rsidR="0024308D" w:rsidRPr="009F1E6A">
        <w:rPr>
          <w:rFonts w:ascii="Meiryo" w:eastAsia="Meiryo" w:hAnsi="Meiryo" w:hint="eastAsia"/>
          <w:color w:val="002060"/>
          <w:sz w:val="20"/>
          <w:szCs w:val="20"/>
        </w:rPr>
        <w:t>やデジタル医療</w:t>
      </w:r>
      <w:r w:rsidRPr="009F1E6A">
        <w:rPr>
          <w:rFonts w:ascii="Meiryo" w:eastAsia="Meiryo" w:hAnsi="Meiryo" w:hint="eastAsia"/>
          <w:color w:val="002060"/>
          <w:sz w:val="20"/>
          <w:szCs w:val="20"/>
        </w:rPr>
        <w:t>に</w:t>
      </w:r>
      <w:r w:rsidR="0024308D" w:rsidRPr="009F1E6A">
        <w:rPr>
          <w:rFonts w:ascii="Meiryo" w:eastAsia="Meiryo" w:hAnsi="Meiryo" w:hint="eastAsia"/>
          <w:color w:val="002060"/>
          <w:sz w:val="20"/>
          <w:szCs w:val="20"/>
        </w:rPr>
        <w:t>影響を与えるような</w:t>
      </w:r>
      <w:r w:rsidRPr="009F1E6A">
        <w:rPr>
          <w:rFonts w:ascii="Meiryo" w:eastAsia="Meiryo" w:hAnsi="Meiryo" w:hint="eastAsia"/>
          <w:color w:val="002060"/>
          <w:sz w:val="20"/>
          <w:szCs w:val="20"/>
        </w:rPr>
        <w:t>新しい</w:t>
      </w:r>
      <w:r w:rsidR="00E50F85" w:rsidRPr="009F1E6A">
        <w:rPr>
          <w:rFonts w:ascii="Meiryo" w:eastAsia="Meiryo" w:hAnsi="Meiryo" w:hint="eastAsia"/>
          <w:color w:val="002060"/>
          <w:sz w:val="20"/>
          <w:szCs w:val="20"/>
        </w:rPr>
        <w:t>法規制などは</w:t>
      </w:r>
      <w:r w:rsidR="0024308D" w:rsidRPr="009F1E6A">
        <w:rPr>
          <w:rFonts w:ascii="Meiryo" w:eastAsia="Meiryo" w:hAnsi="Meiryo" w:hint="eastAsia"/>
          <w:color w:val="002060"/>
          <w:sz w:val="20"/>
          <w:szCs w:val="20"/>
        </w:rPr>
        <w:t>整備されてき</w:t>
      </w:r>
      <w:r w:rsidR="00E50F85" w:rsidRPr="009F1E6A">
        <w:rPr>
          <w:rFonts w:ascii="Meiryo" w:eastAsia="Meiryo" w:hAnsi="Meiryo" w:hint="eastAsia"/>
          <w:color w:val="002060"/>
          <w:sz w:val="20"/>
          <w:szCs w:val="20"/>
        </w:rPr>
        <w:t>ませんでした。</w:t>
      </w:r>
    </w:p>
    <w:p w14:paraId="5A3A9D7E" w14:textId="77777777" w:rsidR="0066630D" w:rsidRPr="009F1E6A" w:rsidRDefault="0066630D" w:rsidP="009F1E6A">
      <w:pPr>
        <w:pStyle w:val="ListParagraph"/>
        <w:tabs>
          <w:tab w:val="left" w:pos="540"/>
        </w:tabs>
        <w:spacing w:after="0" w:line="320" w:lineRule="exact"/>
        <w:ind w:left="0" w:right="-45"/>
        <w:contextualSpacing w:val="0"/>
        <w:jc w:val="both"/>
        <w:rPr>
          <w:rFonts w:ascii="Meiryo" w:eastAsia="Meiryo" w:hAnsi="Meiryo"/>
          <w:b/>
          <w:bCs/>
          <w:color w:val="002060"/>
          <w:sz w:val="20"/>
          <w:szCs w:val="20"/>
        </w:rPr>
      </w:pPr>
    </w:p>
    <w:p w14:paraId="6EBE8358" w14:textId="2D369775" w:rsidR="0024308D" w:rsidRPr="009F1E6A" w:rsidRDefault="00EF2A7F" w:rsidP="009F1E6A">
      <w:pPr>
        <w:pStyle w:val="ListParagraph"/>
        <w:numPr>
          <w:ilvl w:val="1"/>
          <w:numId w:val="1"/>
        </w:numPr>
        <w:tabs>
          <w:tab w:val="left" w:pos="540"/>
        </w:tabs>
        <w:spacing w:after="0" w:line="320" w:lineRule="exact"/>
        <w:ind w:left="0" w:right="-45" w:firstLine="0"/>
        <w:contextualSpacing w:val="0"/>
        <w:jc w:val="both"/>
        <w:rPr>
          <w:rFonts w:ascii="Meiryo" w:eastAsia="Meiryo" w:hAnsi="Meiryo"/>
          <w:b/>
          <w:bCs/>
          <w:color w:val="0070C0"/>
          <w:sz w:val="21"/>
          <w:szCs w:val="21"/>
        </w:rPr>
      </w:pPr>
      <w:r>
        <w:rPr>
          <w:rFonts w:ascii="Meiryo" w:eastAsia="Meiryo" w:hAnsi="Meiryo" w:hint="eastAsia"/>
          <w:b/>
          <w:bCs/>
          <w:color w:val="0070C0"/>
          <w:sz w:val="21"/>
          <w:szCs w:val="21"/>
        </w:rPr>
        <w:t>法</w:t>
      </w:r>
      <w:r w:rsidR="0024308D" w:rsidRPr="009F1E6A">
        <w:rPr>
          <w:rFonts w:ascii="Meiryo" w:eastAsia="Meiryo" w:hAnsi="Meiryo" w:hint="eastAsia"/>
          <w:b/>
          <w:bCs/>
          <w:color w:val="0070C0"/>
          <w:sz w:val="21"/>
          <w:szCs w:val="21"/>
        </w:rPr>
        <w:t>規制の</w:t>
      </w:r>
      <w:r w:rsidR="0002753A" w:rsidRPr="009F1E6A">
        <w:rPr>
          <w:rFonts w:ascii="Meiryo" w:eastAsia="Meiryo" w:hAnsi="Meiryo" w:hint="eastAsia"/>
          <w:b/>
          <w:bCs/>
          <w:color w:val="0070C0"/>
          <w:sz w:val="21"/>
          <w:szCs w:val="21"/>
        </w:rPr>
        <w:t>適用</w:t>
      </w:r>
    </w:p>
    <w:p w14:paraId="44A32BBF" w14:textId="00EDA6EE" w:rsidR="0024308D" w:rsidRPr="009F1E6A" w:rsidRDefault="00EF2A7F" w:rsidP="009F1E6A">
      <w:pPr>
        <w:pStyle w:val="ListParagraph"/>
        <w:spacing w:after="0" w:line="320" w:lineRule="exact"/>
        <w:ind w:left="0"/>
        <w:contextualSpacing w:val="0"/>
        <w:jc w:val="both"/>
        <w:rPr>
          <w:rFonts w:ascii="Meiryo" w:eastAsia="Meiryo" w:hAnsi="Meiryo"/>
          <w:b/>
          <w:bCs/>
          <w:color w:val="0070C0"/>
          <w:sz w:val="20"/>
          <w:szCs w:val="20"/>
        </w:rPr>
      </w:pPr>
      <w:r>
        <w:rPr>
          <w:rFonts w:ascii="Meiryo" w:eastAsia="Meiryo" w:hAnsi="Meiryo" w:hint="eastAsia"/>
          <w:b/>
          <w:bCs/>
          <w:color w:val="0070C0"/>
          <w:sz w:val="20"/>
          <w:szCs w:val="20"/>
        </w:rPr>
        <w:t>法</w:t>
      </w:r>
      <w:r w:rsidR="0024308D" w:rsidRPr="009F1E6A">
        <w:rPr>
          <w:rFonts w:ascii="Meiryo" w:eastAsia="Meiryo" w:hAnsi="Meiryo" w:hint="eastAsia"/>
          <w:b/>
          <w:bCs/>
          <w:color w:val="0070C0"/>
          <w:sz w:val="20"/>
          <w:szCs w:val="20"/>
        </w:rPr>
        <w:t>規制の</w:t>
      </w:r>
      <w:r w:rsidR="0002753A" w:rsidRPr="009F1E6A">
        <w:rPr>
          <w:rFonts w:ascii="Meiryo" w:eastAsia="Meiryo" w:hAnsi="Meiryo" w:hint="eastAsia"/>
          <w:b/>
          <w:bCs/>
          <w:color w:val="0070C0"/>
          <w:sz w:val="20"/>
          <w:szCs w:val="20"/>
        </w:rPr>
        <w:t>適用</w:t>
      </w:r>
    </w:p>
    <w:p w14:paraId="7AE660FC" w14:textId="08F5F321" w:rsidR="0002753A" w:rsidRPr="009F1E6A" w:rsidRDefault="0002753A"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法規制の適用は、</w:t>
      </w:r>
      <w:r w:rsidR="00663346" w:rsidRPr="009F1E6A">
        <w:rPr>
          <w:rFonts w:ascii="Meiryo" w:eastAsia="Meiryo" w:hAnsi="Meiryo" w:hint="eastAsia"/>
          <w:color w:val="002060"/>
          <w:sz w:val="20"/>
          <w:szCs w:val="20"/>
        </w:rPr>
        <w:t>申し立てられた犯罪や適用される法律に応じて異なるアプローチをとることがあります。</w:t>
      </w:r>
      <w:r w:rsidR="00D51EF4" w:rsidRPr="009F1E6A">
        <w:rPr>
          <w:rFonts w:ascii="Meiryo" w:eastAsia="Meiryo" w:hAnsi="Meiryo" w:hint="eastAsia"/>
          <w:color w:val="002060"/>
          <w:sz w:val="20"/>
          <w:szCs w:val="20"/>
        </w:rPr>
        <w:t>ひとつの重要な領域は、マレーシアのデジタルヘルスケア業界で誰もが行う医療行為の範囲内といえる行為が、デジタルヘルスケアプラットフォームやデバイスを使用する非医療従事者に委ねられないようにすることです。その他の遵守事項としては、デジタルプラットフォームを通じた特定の医薬品の処方または調剤・販売に関する行為が挙げられます。これらの例はすべてを網羅しているわけではなく、</w:t>
      </w:r>
      <w:r w:rsidR="007773A5">
        <w:rPr>
          <w:rFonts w:ascii="Meiryo" w:eastAsia="Meiryo" w:hAnsi="Meiryo" w:hint="eastAsia"/>
          <w:color w:val="002060"/>
          <w:sz w:val="20"/>
          <w:szCs w:val="20"/>
        </w:rPr>
        <w:t>前に</w:t>
      </w:r>
      <w:r w:rsidR="00D51EF4" w:rsidRPr="009F1E6A">
        <w:rPr>
          <w:rFonts w:ascii="Meiryo" w:eastAsia="Meiryo" w:hAnsi="Meiryo" w:hint="eastAsia"/>
          <w:color w:val="002060"/>
          <w:sz w:val="20"/>
          <w:szCs w:val="20"/>
        </w:rPr>
        <w:t>説明したように、提供されるデジタルヘルスケア製品、ソリューションおよびサービスに大きく依存します。</w:t>
      </w:r>
    </w:p>
    <w:p w14:paraId="6F1E529D" w14:textId="77777777" w:rsidR="00664E80" w:rsidRPr="009F1E6A" w:rsidRDefault="00664E80" w:rsidP="009F1E6A">
      <w:pPr>
        <w:pStyle w:val="ListParagraph"/>
        <w:spacing w:after="0" w:line="320" w:lineRule="exact"/>
        <w:ind w:left="0"/>
        <w:contextualSpacing w:val="0"/>
        <w:jc w:val="both"/>
        <w:rPr>
          <w:rFonts w:ascii="Meiryo" w:eastAsia="Meiryo" w:hAnsi="Meiryo"/>
          <w:color w:val="002060"/>
          <w:sz w:val="20"/>
          <w:szCs w:val="20"/>
        </w:rPr>
      </w:pPr>
    </w:p>
    <w:p w14:paraId="7F6A8672" w14:textId="0E581413" w:rsidR="001E1B5B" w:rsidRPr="009F1E6A" w:rsidRDefault="00D51EF4"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P</w:t>
      </w:r>
      <w:r w:rsidRPr="009F1E6A">
        <w:rPr>
          <w:rFonts w:ascii="Meiryo" w:eastAsia="Meiryo" w:hAnsi="Meiryo"/>
          <w:color w:val="002060"/>
          <w:sz w:val="20"/>
          <w:szCs w:val="20"/>
        </w:rPr>
        <w:t>rivate Healthcare Facilities and Services Act, 1998</w:t>
      </w:r>
      <w:r w:rsidRPr="009F1E6A">
        <w:rPr>
          <w:rFonts w:ascii="Meiryo" w:eastAsia="Meiryo" w:hAnsi="Meiryo" w:hint="eastAsia"/>
          <w:color w:val="002060"/>
          <w:sz w:val="20"/>
          <w:szCs w:val="20"/>
        </w:rPr>
        <w:t>により、</w:t>
      </w:r>
      <w:r w:rsidR="00CE2B8A" w:rsidRPr="00CE2B8A">
        <w:rPr>
          <w:rFonts w:ascii="Meiryo" w:eastAsia="Meiryo" w:hAnsi="Meiryo" w:hint="eastAsia"/>
          <w:color w:val="002060"/>
          <w:sz w:val="20"/>
          <w:szCs w:val="20"/>
        </w:rPr>
        <w:t>規定</w:t>
      </w:r>
      <w:r w:rsidRPr="009F1E6A">
        <w:rPr>
          <w:rFonts w:ascii="Meiryo" w:eastAsia="Meiryo" w:hAnsi="Meiryo" w:hint="eastAsia"/>
          <w:color w:val="002060"/>
          <w:sz w:val="20"/>
          <w:szCs w:val="20"/>
        </w:rPr>
        <w:t>に反する行為が行われていることが判明した場合、保健省の職員には調査、家宅捜索、物品の</w:t>
      </w:r>
      <w:r w:rsidR="00664E80" w:rsidRPr="009F1E6A">
        <w:rPr>
          <w:rFonts w:ascii="Meiryo" w:eastAsia="Meiryo" w:hAnsi="Meiryo" w:hint="eastAsia"/>
          <w:color w:val="002060"/>
          <w:sz w:val="20"/>
          <w:szCs w:val="20"/>
        </w:rPr>
        <w:t>押収</w:t>
      </w:r>
      <w:r w:rsidRPr="009F1E6A">
        <w:rPr>
          <w:rFonts w:ascii="Meiryo" w:eastAsia="Meiryo" w:hAnsi="Meiryo" w:hint="eastAsia"/>
          <w:color w:val="002060"/>
          <w:sz w:val="20"/>
          <w:szCs w:val="20"/>
        </w:rPr>
        <w:t>、施設の営業停止命令などの広範な権限が与えられています。これらの執行行為は予告なしに行われます。</w:t>
      </w:r>
      <w:r w:rsidR="001E1B5B" w:rsidRPr="009F1E6A">
        <w:rPr>
          <w:rFonts w:ascii="Meiryo" w:eastAsia="Meiryo" w:hAnsi="Meiryo" w:hint="eastAsia"/>
          <w:color w:val="002060"/>
          <w:sz w:val="20"/>
          <w:szCs w:val="20"/>
        </w:rPr>
        <w:t>罰則</w:t>
      </w:r>
      <w:r w:rsidR="00150D3C">
        <w:rPr>
          <w:rFonts w:ascii="Meiryo" w:eastAsia="Meiryo" w:hAnsi="Meiryo" w:hint="eastAsia"/>
          <w:color w:val="002060"/>
          <w:sz w:val="20"/>
          <w:szCs w:val="20"/>
        </w:rPr>
        <w:t>として、</w:t>
      </w:r>
      <w:r w:rsidRPr="009F1E6A">
        <w:rPr>
          <w:rFonts w:ascii="Meiryo" w:eastAsia="Meiryo" w:hAnsi="Meiryo" w:hint="eastAsia"/>
          <w:color w:val="002060"/>
          <w:sz w:val="20"/>
          <w:szCs w:val="20"/>
        </w:rPr>
        <w:t>多額の罰金と禁固刑</w:t>
      </w:r>
      <w:r w:rsidR="001E1B5B" w:rsidRPr="009F1E6A">
        <w:rPr>
          <w:rFonts w:ascii="Meiryo" w:eastAsia="Meiryo" w:hAnsi="Meiryo" w:hint="eastAsia"/>
          <w:color w:val="002060"/>
          <w:sz w:val="20"/>
          <w:szCs w:val="20"/>
        </w:rPr>
        <w:t>が科せられます。</w:t>
      </w:r>
    </w:p>
    <w:p w14:paraId="5731D02B" w14:textId="77777777" w:rsidR="00664E80" w:rsidRPr="009F1E6A" w:rsidRDefault="00664E80" w:rsidP="009F1E6A">
      <w:pPr>
        <w:pStyle w:val="ListParagraph"/>
        <w:spacing w:after="0" w:line="320" w:lineRule="exact"/>
        <w:ind w:left="0"/>
        <w:contextualSpacing w:val="0"/>
        <w:jc w:val="both"/>
        <w:rPr>
          <w:rFonts w:ascii="Meiryo" w:eastAsia="Meiryo" w:hAnsi="Meiryo"/>
          <w:color w:val="002060"/>
          <w:sz w:val="20"/>
          <w:szCs w:val="20"/>
        </w:rPr>
      </w:pPr>
    </w:p>
    <w:p w14:paraId="24BB4729" w14:textId="2BC3F2F1" w:rsidR="001E1B5B" w:rsidRPr="009F1E6A" w:rsidRDefault="001E1B5B"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デジタルヘルスケア事業者は、関連するすべての法律や規制を遵守するためのチェックリストを作成すること</w:t>
      </w:r>
      <w:r w:rsidR="00EF2A7F">
        <w:rPr>
          <w:rFonts w:ascii="Meiryo" w:eastAsia="Meiryo" w:hAnsi="Meiryo" w:hint="eastAsia"/>
          <w:color w:val="002060"/>
          <w:sz w:val="20"/>
          <w:szCs w:val="20"/>
        </w:rPr>
        <w:t>が推奨されます</w:t>
      </w:r>
      <w:r w:rsidRPr="009F1E6A">
        <w:rPr>
          <w:rFonts w:ascii="Meiryo" w:eastAsia="Meiryo" w:hAnsi="Meiryo" w:hint="eastAsia"/>
          <w:color w:val="002060"/>
          <w:sz w:val="20"/>
          <w:szCs w:val="20"/>
        </w:rPr>
        <w:t>。訴追の恐れがある場合は、保健省、その他の関連大臣、規制当局または司法長官室に陳情することができます。</w:t>
      </w:r>
      <w:r w:rsidR="00402593" w:rsidRPr="009F1E6A">
        <w:rPr>
          <w:rFonts w:ascii="Meiryo" w:eastAsia="Meiryo" w:hAnsi="Meiryo" w:hint="eastAsia"/>
          <w:color w:val="002060"/>
          <w:sz w:val="20"/>
          <w:szCs w:val="20"/>
        </w:rPr>
        <w:t>そしてもし告訴</w:t>
      </w:r>
      <w:r w:rsidR="00A96858" w:rsidRPr="009F1E6A">
        <w:rPr>
          <w:rFonts w:ascii="Meiryo" w:eastAsia="Meiryo" w:hAnsi="Meiryo" w:hint="eastAsia"/>
          <w:color w:val="002060"/>
          <w:sz w:val="20"/>
          <w:szCs w:val="20"/>
        </w:rPr>
        <w:t>された場合には、法廷での弁護活動が必要となります。</w:t>
      </w:r>
    </w:p>
    <w:p w14:paraId="6B761852"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2F592C66" w14:textId="34EE5342" w:rsidR="00E9412B" w:rsidRPr="009F1E6A" w:rsidRDefault="00E9412B" w:rsidP="009F1E6A">
      <w:pPr>
        <w:pStyle w:val="ListParagraph"/>
        <w:numPr>
          <w:ilvl w:val="0"/>
          <w:numId w:val="1"/>
        </w:numPr>
        <w:tabs>
          <w:tab w:val="left" w:pos="36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医療機関以外の規制機関</w:t>
      </w:r>
    </w:p>
    <w:p w14:paraId="35FCC8F1" w14:textId="77777777" w:rsidR="00521BDF" w:rsidRPr="009F1E6A" w:rsidRDefault="00521BDF" w:rsidP="009F1E6A">
      <w:pPr>
        <w:pStyle w:val="ListParagraph"/>
        <w:tabs>
          <w:tab w:val="left" w:pos="360"/>
        </w:tabs>
        <w:spacing w:after="0" w:line="320" w:lineRule="exact"/>
        <w:ind w:left="0"/>
        <w:contextualSpacing w:val="0"/>
        <w:jc w:val="both"/>
        <w:rPr>
          <w:rFonts w:ascii="Meiryo" w:eastAsia="Meiryo" w:hAnsi="Meiryo"/>
          <w:b/>
          <w:bCs/>
          <w:color w:val="0070C0"/>
          <w:sz w:val="20"/>
          <w:szCs w:val="20"/>
        </w:rPr>
      </w:pPr>
    </w:p>
    <w:p w14:paraId="1449D58C" w14:textId="0C0267A5" w:rsidR="00E9412B" w:rsidRPr="009F1E6A" w:rsidRDefault="00E9412B"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医療機関以外の規制、規制への懸念と新しいヘルスケアテクノロジー</w:t>
      </w:r>
    </w:p>
    <w:p w14:paraId="534EDFFC" w14:textId="7929B304" w:rsidR="00E9412B" w:rsidRPr="009F1E6A" w:rsidRDefault="00E9412B"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医療機関以外の</w:t>
      </w:r>
      <w:r w:rsidR="001C2BA9" w:rsidRPr="009F1E6A">
        <w:rPr>
          <w:rFonts w:ascii="Meiryo" w:eastAsia="Meiryo" w:hAnsi="Meiryo" w:hint="eastAsia"/>
          <w:b/>
          <w:bCs/>
          <w:color w:val="0070C0"/>
          <w:sz w:val="20"/>
          <w:szCs w:val="20"/>
        </w:rPr>
        <w:t>監督</w:t>
      </w:r>
      <w:r w:rsidRPr="009F1E6A">
        <w:rPr>
          <w:rFonts w:ascii="Meiryo" w:eastAsia="Meiryo" w:hAnsi="Meiryo" w:hint="eastAsia"/>
          <w:b/>
          <w:bCs/>
          <w:color w:val="0070C0"/>
          <w:sz w:val="20"/>
          <w:szCs w:val="20"/>
        </w:rPr>
        <w:t>機関</w:t>
      </w:r>
    </w:p>
    <w:p w14:paraId="0130CFC1" w14:textId="5E7CE56B" w:rsidR="0024308D" w:rsidRPr="009F1E6A" w:rsidRDefault="001C2BA9"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w:t>
      </w:r>
      <w:r w:rsidR="00767ABB" w:rsidRPr="009F1E6A">
        <w:rPr>
          <w:rFonts w:ascii="Meiryo" w:eastAsia="Meiryo" w:hAnsi="Meiryo" w:hint="eastAsia"/>
          <w:color w:val="002060"/>
          <w:sz w:val="20"/>
          <w:szCs w:val="20"/>
        </w:rPr>
        <w:t>では</w:t>
      </w:r>
      <w:r w:rsidRPr="009F1E6A">
        <w:rPr>
          <w:rFonts w:ascii="Meiryo" w:eastAsia="Meiryo" w:hAnsi="Meiryo" w:hint="eastAsia"/>
          <w:color w:val="002060"/>
          <w:sz w:val="20"/>
          <w:szCs w:val="20"/>
        </w:rPr>
        <w:t>、科学技術革新省</w:t>
      </w:r>
      <w:r w:rsidR="00306793" w:rsidRPr="009F1E6A">
        <w:rPr>
          <w:rFonts w:ascii="Meiryo" w:eastAsia="Meiryo" w:hAnsi="Meiryo" w:hint="eastAsia"/>
          <w:color w:val="002060"/>
          <w:sz w:val="20"/>
          <w:szCs w:val="20"/>
        </w:rPr>
        <w:t>（</w:t>
      </w:r>
      <w:r w:rsidRPr="009F1E6A">
        <w:rPr>
          <w:rFonts w:ascii="Meiryo" w:eastAsia="Meiryo" w:hAnsi="Meiryo"/>
          <w:color w:val="002060"/>
          <w:sz w:val="20"/>
          <w:szCs w:val="20"/>
        </w:rPr>
        <w:t>M</w:t>
      </w:r>
      <w:r w:rsidR="00306793" w:rsidRPr="009F1E6A">
        <w:rPr>
          <w:rFonts w:ascii="Meiryo" w:eastAsia="Meiryo" w:hAnsi="Meiryo"/>
          <w:color w:val="002060"/>
          <w:sz w:val="20"/>
          <w:szCs w:val="20"/>
        </w:rPr>
        <w:t>O</w:t>
      </w:r>
      <w:r w:rsidR="007773A5">
        <w:rPr>
          <w:rFonts w:ascii="Meiryo" w:eastAsia="Meiryo" w:hAnsi="Meiryo"/>
          <w:color w:val="002060"/>
          <w:sz w:val="20"/>
          <w:szCs w:val="20"/>
        </w:rPr>
        <w:t>S</w:t>
      </w:r>
      <w:r w:rsidR="00306793" w:rsidRPr="009F1E6A">
        <w:rPr>
          <w:rFonts w:ascii="Meiryo" w:eastAsia="Meiryo" w:hAnsi="Meiryo"/>
          <w:color w:val="002060"/>
          <w:sz w:val="20"/>
          <w:szCs w:val="20"/>
        </w:rPr>
        <w:t>TI</w:t>
      </w:r>
      <w:r w:rsidR="00306793" w:rsidRPr="009F1E6A">
        <w:rPr>
          <w:rFonts w:ascii="Meiryo" w:eastAsia="Meiryo" w:hAnsi="Meiryo" w:hint="eastAsia"/>
          <w:color w:val="002060"/>
          <w:sz w:val="20"/>
          <w:szCs w:val="20"/>
        </w:rPr>
        <w:t>）</w:t>
      </w:r>
      <w:r w:rsidRPr="009F1E6A">
        <w:rPr>
          <w:rFonts w:ascii="Meiryo" w:eastAsia="Meiryo" w:hAnsi="Meiryo" w:hint="eastAsia"/>
          <w:color w:val="002060"/>
          <w:sz w:val="20"/>
          <w:szCs w:val="20"/>
        </w:rPr>
        <w:t>、</w:t>
      </w:r>
      <w:r w:rsidR="00767ABB" w:rsidRPr="009F1E6A">
        <w:rPr>
          <w:rFonts w:ascii="Meiryo" w:eastAsia="Meiryo" w:hAnsi="Meiryo" w:hint="eastAsia"/>
          <w:color w:val="002060"/>
          <w:sz w:val="20"/>
          <w:szCs w:val="20"/>
        </w:rPr>
        <w:t>マレーシア</w:t>
      </w:r>
      <w:r w:rsidR="00306793" w:rsidRPr="009F1E6A">
        <w:rPr>
          <w:rFonts w:ascii="Meiryo" w:eastAsia="Meiryo" w:hAnsi="Meiryo" w:hint="eastAsia"/>
          <w:color w:val="002060"/>
          <w:sz w:val="20"/>
          <w:szCs w:val="20"/>
        </w:rPr>
        <w:t>通信マルチメディア委員会（MCMC</w:t>
      </w:r>
      <w:r w:rsidR="00306793" w:rsidRPr="009F1E6A">
        <w:rPr>
          <w:rFonts w:ascii="Meiryo" w:eastAsia="Meiryo" w:hAnsi="Meiryo"/>
          <w:color w:val="002060"/>
          <w:sz w:val="20"/>
          <w:szCs w:val="20"/>
        </w:rPr>
        <w:t>）</w:t>
      </w:r>
      <w:r w:rsidR="00306793" w:rsidRPr="009F1E6A">
        <w:rPr>
          <w:rFonts w:ascii="Meiryo" w:eastAsia="Meiryo" w:hAnsi="Meiryo" w:hint="eastAsia"/>
          <w:color w:val="002060"/>
          <w:sz w:val="20"/>
          <w:szCs w:val="20"/>
        </w:rPr>
        <w:t>、</w:t>
      </w:r>
      <w:r w:rsidR="00767ABB" w:rsidRPr="009F1E6A">
        <w:rPr>
          <w:rFonts w:ascii="Meiryo" w:eastAsia="Meiryo" w:hAnsi="Meiryo" w:hint="eastAsia"/>
          <w:color w:val="002060"/>
          <w:sz w:val="20"/>
          <w:szCs w:val="20"/>
        </w:rPr>
        <w:t>マレーシア投資開発庁（M</w:t>
      </w:r>
      <w:r w:rsidR="00767ABB" w:rsidRPr="009F1E6A">
        <w:rPr>
          <w:rFonts w:ascii="Meiryo" w:eastAsia="Meiryo" w:hAnsi="Meiryo"/>
          <w:color w:val="002060"/>
          <w:sz w:val="20"/>
          <w:szCs w:val="20"/>
        </w:rPr>
        <w:t>IDA</w:t>
      </w:r>
      <w:r w:rsidR="00767ABB" w:rsidRPr="009F1E6A">
        <w:rPr>
          <w:rFonts w:ascii="Meiryo" w:eastAsia="Meiryo" w:hAnsi="Meiryo" w:hint="eastAsia"/>
          <w:color w:val="002060"/>
          <w:sz w:val="20"/>
          <w:szCs w:val="20"/>
        </w:rPr>
        <w:t>）など、医療機関以外の監督機関が医療技術の発展に一役買っていることがあります。デジタルヘルスケアおよびデジタル医療の観点から、</w:t>
      </w:r>
    </w:p>
    <w:p w14:paraId="06ADF00B"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440C34D0" w14:textId="2109E9F9" w:rsidR="00767ABB" w:rsidRPr="009F1E6A" w:rsidRDefault="003455A6" w:rsidP="009F1E6A">
      <w:pPr>
        <w:pStyle w:val="ListParagraph"/>
        <w:numPr>
          <w:ilvl w:val="0"/>
          <w:numId w:val="6"/>
        </w:numPr>
        <w:tabs>
          <w:tab w:val="left" w:pos="720"/>
        </w:tabs>
        <w:spacing w:after="0" w:line="320" w:lineRule="exact"/>
        <w:ind w:left="72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M</w:t>
      </w:r>
      <w:r w:rsidRPr="009F1E6A">
        <w:rPr>
          <w:rFonts w:ascii="Meiryo" w:eastAsia="Meiryo" w:hAnsi="Meiryo"/>
          <w:color w:val="002060"/>
          <w:sz w:val="20"/>
          <w:szCs w:val="20"/>
        </w:rPr>
        <w:t>alaysian Communications</w:t>
      </w:r>
      <w:r w:rsidR="00632F89" w:rsidRPr="009F1E6A">
        <w:rPr>
          <w:rFonts w:ascii="Meiryo" w:eastAsia="Meiryo" w:hAnsi="Meiryo"/>
          <w:color w:val="002060"/>
          <w:sz w:val="20"/>
          <w:szCs w:val="20"/>
        </w:rPr>
        <w:t xml:space="preserve"> </w:t>
      </w:r>
      <w:r w:rsidRPr="009F1E6A">
        <w:rPr>
          <w:rFonts w:ascii="Meiryo" w:eastAsia="Meiryo" w:hAnsi="Meiryo"/>
          <w:color w:val="002060"/>
          <w:sz w:val="20"/>
          <w:szCs w:val="20"/>
        </w:rPr>
        <w:t>and Multimedia Commission Act, 1998</w:t>
      </w:r>
      <w:r w:rsidRPr="009F1E6A">
        <w:rPr>
          <w:rFonts w:ascii="Meiryo" w:eastAsia="Meiryo" w:hAnsi="Meiryo" w:hint="eastAsia"/>
          <w:color w:val="002060"/>
          <w:sz w:val="20"/>
          <w:szCs w:val="20"/>
        </w:rPr>
        <w:t>に基づいて設立されたマレーシア通信マルチメディア委員会は、通信・メディア業界を規制する広範な権限を有しており、これには犯罪の実行または</w:t>
      </w:r>
      <w:r w:rsidR="00521BDF" w:rsidRPr="009F1E6A">
        <w:rPr>
          <w:rFonts w:ascii="Meiryo" w:eastAsia="Meiryo" w:hAnsi="Meiryo" w:hint="eastAsia"/>
          <w:color w:val="002060"/>
          <w:sz w:val="20"/>
          <w:szCs w:val="20"/>
        </w:rPr>
        <w:t>そ</w:t>
      </w:r>
      <w:r w:rsidRPr="009F1E6A">
        <w:rPr>
          <w:rFonts w:ascii="Meiryo" w:eastAsia="Meiryo" w:hAnsi="Meiryo" w:hint="eastAsia"/>
          <w:color w:val="002060"/>
          <w:sz w:val="20"/>
          <w:szCs w:val="20"/>
        </w:rPr>
        <w:t>の試みを防止するために、インターネットサービスプロバイダに対してウェブサイトをブロックするよう命令する権限も含まれています。</w:t>
      </w:r>
    </w:p>
    <w:p w14:paraId="5CA6071B" w14:textId="2C91B397" w:rsidR="003455A6" w:rsidRPr="009F1E6A" w:rsidRDefault="003455A6" w:rsidP="009F1E6A">
      <w:pPr>
        <w:pStyle w:val="ListParagraph"/>
        <w:numPr>
          <w:ilvl w:val="0"/>
          <w:numId w:val="6"/>
        </w:numPr>
        <w:tabs>
          <w:tab w:val="left" w:pos="0"/>
        </w:tabs>
        <w:spacing w:after="0" w:line="320" w:lineRule="exact"/>
        <w:ind w:left="72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科学技術革新省は、国家イノベーションサンドボックスを導入しました。</w:t>
      </w:r>
      <w:r w:rsidR="004B038F" w:rsidRPr="009F1E6A">
        <w:rPr>
          <w:rFonts w:ascii="Meiryo" w:eastAsia="Meiryo" w:hAnsi="Meiryo" w:hint="eastAsia"/>
          <w:color w:val="002060"/>
          <w:sz w:val="20"/>
          <w:szCs w:val="20"/>
        </w:rPr>
        <w:t>これは、イノベーターやスタートアップ企業が全部または一部の規制</w:t>
      </w:r>
      <w:r w:rsidR="007773A5">
        <w:rPr>
          <w:rFonts w:ascii="Meiryo" w:eastAsia="Meiryo" w:hAnsi="Meiryo" w:hint="eastAsia"/>
          <w:color w:val="002060"/>
          <w:sz w:val="20"/>
          <w:szCs w:val="20"/>
        </w:rPr>
        <w:t>要件</w:t>
      </w:r>
      <w:r w:rsidR="004B038F" w:rsidRPr="009F1E6A">
        <w:rPr>
          <w:rFonts w:ascii="Meiryo" w:eastAsia="Meiryo" w:hAnsi="Meiryo" w:hint="eastAsia"/>
          <w:color w:val="002060"/>
          <w:sz w:val="20"/>
          <w:szCs w:val="20"/>
        </w:rPr>
        <w:t>やプロセスを緩和した上で、製品・サービス・ビジネスモデル・提供方法についてストレステストをできるようにするための調整センターとなっています。医療・ヘルスケア技術は優先的に取り組むべき分野です。ウェルネス、フィットネス、</w:t>
      </w:r>
      <w:r w:rsidR="002F005D" w:rsidRPr="009F1E6A">
        <w:rPr>
          <w:rFonts w:ascii="Meiryo" w:eastAsia="Meiryo" w:hAnsi="Meiryo" w:hint="eastAsia"/>
          <w:color w:val="002060"/>
          <w:sz w:val="20"/>
          <w:szCs w:val="20"/>
        </w:rPr>
        <w:t>セルフケアについては、テクノロジーや様々なデジタルプラットフォームを通じた内容や機能によっては、現行のヘルスケアの法的枠組みによって規制される可能性があります。例えば、伝統医療・相補医療の提供に関連するウェルネス、フィットネスまたはセルフケアのプラットフォームは、</w:t>
      </w:r>
      <w:r w:rsidR="00521BDF" w:rsidRPr="009F1E6A">
        <w:rPr>
          <w:rFonts w:ascii="Meiryo" w:eastAsia="Meiryo" w:hAnsi="Meiryo" w:hint="eastAsia"/>
          <w:color w:val="002060"/>
          <w:sz w:val="20"/>
          <w:szCs w:val="20"/>
        </w:rPr>
        <w:t>T</w:t>
      </w:r>
      <w:r w:rsidR="002F005D" w:rsidRPr="009F1E6A">
        <w:rPr>
          <w:rFonts w:ascii="Meiryo" w:eastAsia="Meiryo" w:hAnsi="Meiryo"/>
          <w:color w:val="002060"/>
          <w:sz w:val="20"/>
          <w:szCs w:val="20"/>
        </w:rPr>
        <w:t>raditional and Complementary Medicine Act, 2016</w:t>
      </w:r>
      <w:r w:rsidR="002F005D" w:rsidRPr="009F1E6A">
        <w:rPr>
          <w:rFonts w:ascii="Meiryo" w:eastAsia="Meiryo" w:hAnsi="Meiryo" w:hint="eastAsia"/>
          <w:color w:val="002060"/>
          <w:sz w:val="20"/>
          <w:szCs w:val="20"/>
        </w:rPr>
        <w:t>の規定にも準拠する必要があり、またあらゆる</w:t>
      </w:r>
      <w:r w:rsidR="003A2003" w:rsidRPr="009F1E6A">
        <w:rPr>
          <w:rFonts w:ascii="Meiryo" w:eastAsia="Meiryo" w:hAnsi="Meiryo" w:hint="eastAsia"/>
          <w:color w:val="002060"/>
          <w:sz w:val="20"/>
          <w:szCs w:val="20"/>
        </w:rPr>
        <w:t>コメディカル</w:t>
      </w:r>
      <w:r w:rsidR="00251B95" w:rsidRPr="009F1E6A">
        <w:rPr>
          <w:rFonts w:ascii="Meiryo" w:eastAsia="Meiryo" w:hAnsi="Meiryo" w:hint="eastAsia"/>
          <w:color w:val="002060"/>
          <w:sz w:val="20"/>
          <w:szCs w:val="20"/>
        </w:rPr>
        <w:t>が関与するプラットフォームは、Allied Health Professionals Act, 2016への準拠を確保する必要があります。</w:t>
      </w:r>
    </w:p>
    <w:p w14:paraId="26D5A973"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39122B68" w14:textId="654BC51C" w:rsidR="003A2003" w:rsidRPr="009F1E6A" w:rsidRDefault="003A200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また、国内取引・協同組合・消費者省などからもガイドラインが出されており、美容・健康・エステティック（痩身、レーザー治療を含む）などのサービスを提供するビューティーセンターを運営する場合には、これに従わなければなりません。</w:t>
      </w:r>
    </w:p>
    <w:p w14:paraId="3E3D93D3" w14:textId="77777777" w:rsidR="003A2003" w:rsidRPr="009F1E6A" w:rsidRDefault="003A2003" w:rsidP="009F1E6A">
      <w:pPr>
        <w:pStyle w:val="ListParagraph"/>
        <w:spacing w:after="0" w:line="320" w:lineRule="exact"/>
        <w:ind w:left="0"/>
        <w:contextualSpacing w:val="0"/>
        <w:jc w:val="both"/>
        <w:rPr>
          <w:rFonts w:ascii="Meiryo" w:eastAsia="Meiryo" w:hAnsi="Meiryo"/>
          <w:color w:val="002060"/>
          <w:sz w:val="20"/>
          <w:szCs w:val="20"/>
        </w:rPr>
      </w:pPr>
    </w:p>
    <w:p w14:paraId="751726A0" w14:textId="6DD2784B" w:rsidR="003356F2" w:rsidRPr="009F1E6A" w:rsidRDefault="003356F2" w:rsidP="009F1E6A">
      <w:pPr>
        <w:pStyle w:val="ListParagraph"/>
        <w:numPr>
          <w:ilvl w:val="0"/>
          <w:numId w:val="1"/>
        </w:numPr>
        <w:tabs>
          <w:tab w:val="left" w:pos="36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医療機器としてのソフトウェア</w:t>
      </w:r>
    </w:p>
    <w:p w14:paraId="3E5DB514" w14:textId="77777777" w:rsidR="00521BDF" w:rsidRPr="009F1E6A" w:rsidRDefault="00521BDF" w:rsidP="009F1E6A">
      <w:pPr>
        <w:pStyle w:val="ListParagraph"/>
        <w:tabs>
          <w:tab w:val="left" w:pos="360"/>
        </w:tabs>
        <w:spacing w:after="0" w:line="320" w:lineRule="exact"/>
        <w:ind w:left="0"/>
        <w:contextualSpacing w:val="0"/>
        <w:jc w:val="both"/>
        <w:rPr>
          <w:rFonts w:ascii="Meiryo" w:eastAsia="Meiryo" w:hAnsi="Meiryo"/>
          <w:b/>
          <w:bCs/>
          <w:color w:val="0070C0"/>
          <w:sz w:val="20"/>
          <w:szCs w:val="20"/>
        </w:rPr>
      </w:pPr>
    </w:p>
    <w:p w14:paraId="641F0221" w14:textId="5F80F779" w:rsidR="0091388F" w:rsidRPr="009F1E6A" w:rsidRDefault="003356F2" w:rsidP="009F1E6A">
      <w:pPr>
        <w:pStyle w:val="ListParagraph"/>
        <w:numPr>
          <w:ilvl w:val="1"/>
          <w:numId w:val="1"/>
        </w:numPr>
        <w:tabs>
          <w:tab w:val="left" w:pos="540"/>
        </w:tabs>
        <w:spacing w:after="0" w:line="320" w:lineRule="exact"/>
        <w:ind w:left="0" w:firstLine="0"/>
        <w:contextualSpacing w:val="0"/>
        <w:jc w:val="both"/>
        <w:rPr>
          <w:rFonts w:ascii="Meiryo" w:eastAsia="Meiryo" w:hAnsi="Meiryo"/>
          <w:color w:val="0070C0"/>
          <w:sz w:val="21"/>
          <w:szCs w:val="21"/>
        </w:rPr>
      </w:pPr>
      <w:r w:rsidRPr="009F1E6A">
        <w:rPr>
          <w:rFonts w:ascii="Meiryo" w:eastAsia="Meiryo" w:hAnsi="Meiryo" w:hint="eastAsia"/>
          <w:b/>
          <w:bCs/>
          <w:color w:val="0070C0"/>
          <w:sz w:val="21"/>
          <w:szCs w:val="21"/>
        </w:rPr>
        <w:t>医療機器テクノロジーとしてのソフトウェアを取り巻くカテゴリー、リスクおよび規制</w:t>
      </w:r>
    </w:p>
    <w:p w14:paraId="71A2B49F" w14:textId="2ED4C6E9" w:rsidR="003356F2" w:rsidRPr="009F1E6A" w:rsidRDefault="003356F2" w:rsidP="009F1E6A">
      <w:pPr>
        <w:pStyle w:val="ListParagraph"/>
        <w:spacing w:after="0" w:line="320" w:lineRule="exact"/>
        <w:ind w:left="0"/>
        <w:contextualSpacing w:val="0"/>
        <w:jc w:val="both"/>
        <w:rPr>
          <w:rFonts w:ascii="Meiryo" w:eastAsia="Meiryo" w:hAnsi="Meiryo"/>
          <w:b/>
          <w:bCs/>
          <w:color w:val="0070C0"/>
          <w:sz w:val="20"/>
          <w:szCs w:val="20"/>
        </w:rPr>
      </w:pPr>
      <w:bookmarkStart w:id="1" w:name="_Hlk82375502"/>
      <w:r w:rsidRPr="009F1E6A">
        <w:rPr>
          <w:rFonts w:ascii="Meiryo" w:eastAsia="Meiryo" w:hAnsi="Meiryo" w:hint="eastAsia"/>
          <w:b/>
          <w:bCs/>
          <w:color w:val="0070C0"/>
          <w:sz w:val="20"/>
          <w:szCs w:val="20"/>
        </w:rPr>
        <w:t>医療機器としてのソフトウェアの規制上の定義</w:t>
      </w:r>
    </w:p>
    <w:bookmarkEnd w:id="1"/>
    <w:p w14:paraId="3D9E2732" w14:textId="6BBEE04A" w:rsidR="00370887" w:rsidRPr="009F1E6A" w:rsidRDefault="003356F2"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前述の通り、M</w:t>
      </w:r>
      <w:r w:rsidRPr="009F1E6A">
        <w:rPr>
          <w:rFonts w:ascii="Meiryo" w:eastAsia="Meiryo" w:hAnsi="Meiryo"/>
          <w:color w:val="002060"/>
          <w:sz w:val="20"/>
          <w:szCs w:val="20"/>
        </w:rPr>
        <w:t>edical Device Act, 2012</w:t>
      </w:r>
      <w:r w:rsidRPr="009F1E6A">
        <w:rPr>
          <w:rFonts w:ascii="Meiryo" w:eastAsia="Meiryo" w:hAnsi="Meiryo" w:hint="eastAsia"/>
          <w:color w:val="002060"/>
          <w:sz w:val="20"/>
          <w:szCs w:val="20"/>
        </w:rPr>
        <w:t>では法律上の「医療機器」という用語は</w:t>
      </w:r>
      <w:r w:rsidR="00370887" w:rsidRPr="009F1E6A">
        <w:rPr>
          <w:rFonts w:ascii="Meiryo" w:eastAsia="Meiryo" w:hAnsi="Meiryo" w:hint="eastAsia"/>
          <w:color w:val="002060"/>
          <w:sz w:val="20"/>
          <w:szCs w:val="20"/>
        </w:rPr>
        <w:t>、製造者が単独または組み合わせて人間に使用することを目的としたソフトウェア、その他の類似または関連した物品で、特に</w:t>
      </w:r>
      <w:r w:rsidR="007773A5">
        <w:rPr>
          <w:rFonts w:ascii="Meiryo" w:eastAsia="Meiryo" w:hAnsi="Meiryo" w:hint="eastAsia"/>
          <w:color w:val="002060"/>
          <w:sz w:val="20"/>
          <w:szCs w:val="20"/>
        </w:rPr>
        <w:t>病気や怪我</w:t>
      </w:r>
      <w:r w:rsidR="00370887" w:rsidRPr="009F1E6A">
        <w:rPr>
          <w:rFonts w:ascii="Meiryo" w:eastAsia="Meiryo" w:hAnsi="Meiryo" w:hint="eastAsia"/>
          <w:color w:val="002060"/>
          <w:sz w:val="20"/>
          <w:szCs w:val="20"/>
        </w:rPr>
        <w:t>の診断、予防、</w:t>
      </w:r>
      <w:r w:rsidR="00432A89">
        <w:rPr>
          <w:rFonts w:ascii="Meiryo" w:eastAsia="Meiryo" w:hAnsi="Meiryo" w:hint="eastAsia"/>
          <w:color w:val="002060"/>
          <w:sz w:val="20"/>
          <w:szCs w:val="20"/>
        </w:rPr>
        <w:t>監視</w:t>
      </w:r>
      <w:r w:rsidR="00370887" w:rsidRPr="009F1E6A">
        <w:rPr>
          <w:rFonts w:ascii="Meiryo" w:eastAsia="Meiryo" w:hAnsi="Meiryo" w:hint="eastAsia"/>
          <w:color w:val="002060"/>
          <w:sz w:val="20"/>
          <w:szCs w:val="20"/>
        </w:rPr>
        <w:t>、治療、</w:t>
      </w:r>
      <w:r w:rsidR="007773A5">
        <w:rPr>
          <w:rFonts w:ascii="Meiryo" w:eastAsia="Meiryo" w:hAnsi="Meiryo" w:hint="eastAsia"/>
          <w:color w:val="002060"/>
          <w:sz w:val="20"/>
          <w:szCs w:val="20"/>
        </w:rPr>
        <w:t>緩和</w:t>
      </w:r>
      <w:r w:rsidR="00370887" w:rsidRPr="009F1E6A">
        <w:rPr>
          <w:rFonts w:ascii="Meiryo" w:eastAsia="Meiryo" w:hAnsi="Meiryo" w:hint="eastAsia"/>
          <w:color w:val="002060"/>
          <w:sz w:val="20"/>
          <w:szCs w:val="20"/>
        </w:rPr>
        <w:t>または解剖学的、生理学的プロセスの調査、交換、修正、サポートを目的としたものをいいます。この定義の広さを考えると、いずれかの機能を持つソフトウェアやアプリケーションは、前述の法律の目的上「医療機器」となる可能性が高いでしょう。</w:t>
      </w:r>
    </w:p>
    <w:p w14:paraId="34358057" w14:textId="0389542A" w:rsidR="003356F2" w:rsidRPr="009F1E6A" w:rsidRDefault="003356F2" w:rsidP="009F1E6A">
      <w:pPr>
        <w:pStyle w:val="ListParagraph"/>
        <w:spacing w:after="0" w:line="320" w:lineRule="exact"/>
        <w:ind w:left="0"/>
        <w:contextualSpacing w:val="0"/>
        <w:jc w:val="both"/>
        <w:rPr>
          <w:rFonts w:ascii="Meiryo" w:eastAsia="Meiryo" w:hAnsi="Meiryo"/>
          <w:color w:val="002060"/>
          <w:sz w:val="20"/>
          <w:szCs w:val="20"/>
        </w:rPr>
      </w:pPr>
    </w:p>
    <w:p w14:paraId="44BCBC09" w14:textId="2B8F5DF1" w:rsidR="00370887" w:rsidRPr="009F1E6A" w:rsidRDefault="00370887"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医療機器庁</w:t>
      </w:r>
    </w:p>
    <w:p w14:paraId="466E7878" w14:textId="781B8E0A" w:rsidR="003356F2" w:rsidRPr="009F1E6A" w:rsidRDefault="00AF6DB5"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規制当局は、M</w:t>
      </w:r>
      <w:r w:rsidRPr="009F1E6A">
        <w:rPr>
          <w:rFonts w:ascii="Meiryo" w:eastAsia="Meiryo" w:hAnsi="Meiryo"/>
          <w:color w:val="002060"/>
          <w:sz w:val="20"/>
          <w:szCs w:val="20"/>
        </w:rPr>
        <w:t>edical Device Act, 2012</w:t>
      </w:r>
      <w:r w:rsidRPr="009F1E6A">
        <w:rPr>
          <w:rFonts w:ascii="Meiryo" w:eastAsia="Meiryo" w:hAnsi="Meiryo" w:hint="eastAsia"/>
          <w:color w:val="002060"/>
          <w:sz w:val="20"/>
          <w:szCs w:val="20"/>
        </w:rPr>
        <w:t>を実施・施行する保健省傘下の連邦</w:t>
      </w:r>
      <w:r w:rsidR="007773A5">
        <w:rPr>
          <w:rFonts w:ascii="Meiryo" w:eastAsia="Meiryo" w:hAnsi="Meiryo" w:hint="eastAsia"/>
          <w:color w:val="002060"/>
          <w:sz w:val="20"/>
          <w:szCs w:val="20"/>
        </w:rPr>
        <w:t>法定</w:t>
      </w:r>
      <w:r w:rsidR="00432A89">
        <w:rPr>
          <w:rFonts w:ascii="Meiryo" w:eastAsia="Meiryo" w:hAnsi="Meiryo" w:hint="eastAsia"/>
          <w:color w:val="002060"/>
          <w:sz w:val="20"/>
          <w:szCs w:val="20"/>
        </w:rPr>
        <w:t>機関</w:t>
      </w:r>
      <w:r w:rsidRPr="009F1E6A">
        <w:rPr>
          <w:rFonts w:ascii="Meiryo" w:eastAsia="Meiryo" w:hAnsi="Meiryo" w:hint="eastAsia"/>
          <w:color w:val="002060"/>
          <w:sz w:val="20"/>
          <w:szCs w:val="20"/>
        </w:rPr>
        <w:t>である医療機器庁です。</w:t>
      </w:r>
    </w:p>
    <w:p w14:paraId="38BE11FE" w14:textId="77777777" w:rsidR="00B33E86" w:rsidRPr="009F1E6A" w:rsidRDefault="00B33E86" w:rsidP="009F1E6A">
      <w:pPr>
        <w:pStyle w:val="ListParagraph"/>
        <w:spacing w:after="0" w:line="320" w:lineRule="exact"/>
        <w:ind w:left="0"/>
        <w:contextualSpacing w:val="0"/>
        <w:jc w:val="both"/>
        <w:rPr>
          <w:rFonts w:ascii="Meiryo" w:eastAsia="Meiryo" w:hAnsi="Meiryo"/>
          <w:color w:val="002060"/>
          <w:sz w:val="20"/>
          <w:szCs w:val="20"/>
        </w:rPr>
      </w:pPr>
    </w:p>
    <w:p w14:paraId="327D282C" w14:textId="738A5BE8" w:rsidR="00AF6DB5" w:rsidRPr="009F1E6A" w:rsidRDefault="00AF6DB5"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医療機器のリスクによる分類</w:t>
      </w:r>
    </w:p>
    <w:p w14:paraId="6BB35376" w14:textId="2BF8A665" w:rsidR="003356F2" w:rsidRPr="009F1E6A" w:rsidRDefault="00AF6DB5"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医療機器は、一般的に以下のようなリスクに応じて分類されます。</w:t>
      </w:r>
    </w:p>
    <w:p w14:paraId="7D143A45"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0A0748FD" w14:textId="2FE1CCBC" w:rsidR="00AF6DB5" w:rsidRPr="009F1E6A" w:rsidRDefault="00AF6DB5" w:rsidP="009F1E6A">
      <w:pPr>
        <w:pStyle w:val="ListParagraph"/>
        <w:numPr>
          <w:ilvl w:val="0"/>
          <w:numId w:val="7"/>
        </w:numPr>
        <w:spacing w:after="0" w:line="320" w:lineRule="exact"/>
        <w:ind w:left="0" w:firstLine="36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人体の脆弱性</w:t>
      </w:r>
    </w:p>
    <w:p w14:paraId="0478261C" w14:textId="7F2DFE2A" w:rsidR="00AF6DB5" w:rsidRPr="009F1E6A" w:rsidRDefault="00AF6DB5" w:rsidP="009F1E6A">
      <w:pPr>
        <w:pStyle w:val="ListParagraph"/>
        <w:numPr>
          <w:ilvl w:val="0"/>
          <w:numId w:val="7"/>
        </w:numPr>
        <w:spacing w:after="0" w:line="320" w:lineRule="exact"/>
        <w:ind w:left="0" w:firstLine="36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医療機器の技術設計</w:t>
      </w:r>
    </w:p>
    <w:p w14:paraId="227C7BA8" w14:textId="3CA45879" w:rsidR="00AF6DB5" w:rsidRPr="009F1E6A" w:rsidRDefault="00AF6DB5" w:rsidP="009F1E6A">
      <w:pPr>
        <w:pStyle w:val="ListParagraph"/>
        <w:numPr>
          <w:ilvl w:val="0"/>
          <w:numId w:val="7"/>
        </w:numPr>
        <w:spacing w:after="0" w:line="320" w:lineRule="exact"/>
        <w:ind w:left="0" w:firstLine="36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医療機器の製造</w:t>
      </w:r>
    </w:p>
    <w:p w14:paraId="60936CB4" w14:textId="29D1FDB9" w:rsidR="003356F2" w:rsidRPr="009F1E6A" w:rsidRDefault="003356F2" w:rsidP="009F1E6A">
      <w:pPr>
        <w:pStyle w:val="ListParagraph"/>
        <w:spacing w:after="0" w:line="320" w:lineRule="exact"/>
        <w:ind w:left="0"/>
        <w:contextualSpacing w:val="0"/>
        <w:jc w:val="both"/>
        <w:rPr>
          <w:rFonts w:ascii="Meiryo" w:eastAsia="Meiryo" w:hAnsi="Meiryo"/>
          <w:color w:val="002060"/>
          <w:sz w:val="20"/>
          <w:szCs w:val="20"/>
        </w:rPr>
      </w:pPr>
    </w:p>
    <w:p w14:paraId="1A530311" w14:textId="2437D421" w:rsidR="00AF6DB5" w:rsidRPr="009F1E6A" w:rsidRDefault="00AF6DB5"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分類ルールは以下の通りです。</w:t>
      </w:r>
    </w:p>
    <w:p w14:paraId="0CD1BA8D"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1F5F2CCA" w14:textId="77777777" w:rsidR="00AF6DB5" w:rsidRPr="009F1E6A" w:rsidRDefault="00AF6DB5" w:rsidP="009F1E6A">
      <w:pPr>
        <w:pStyle w:val="ListParagraph"/>
        <w:numPr>
          <w:ilvl w:val="0"/>
          <w:numId w:val="8"/>
        </w:numPr>
        <w:spacing w:after="0" w:line="320" w:lineRule="exact"/>
        <w:ind w:left="0" w:firstLine="36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使用目的</w:t>
      </w:r>
    </w:p>
    <w:p w14:paraId="2DC85955" w14:textId="25782289" w:rsidR="00AF6DB5" w:rsidRPr="009F1E6A" w:rsidRDefault="00AF6DB5" w:rsidP="009F1E6A">
      <w:pPr>
        <w:pStyle w:val="ListParagraph"/>
        <w:numPr>
          <w:ilvl w:val="0"/>
          <w:numId w:val="8"/>
        </w:numPr>
        <w:spacing w:after="0" w:line="320" w:lineRule="exact"/>
        <w:ind w:left="0" w:firstLine="36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使用期間</w:t>
      </w:r>
      <w:r w:rsidR="007773A5">
        <w:rPr>
          <w:rFonts w:ascii="Meiryo" w:eastAsia="Meiryo" w:hAnsi="Meiryo" w:hint="eastAsia"/>
          <w:color w:val="002060"/>
          <w:sz w:val="20"/>
          <w:szCs w:val="20"/>
        </w:rPr>
        <w:t>（一過性、短期、長期）</w:t>
      </w:r>
    </w:p>
    <w:p w14:paraId="18199332" w14:textId="7E2CDE34" w:rsidR="00AF6DB5" w:rsidRPr="009F1E6A" w:rsidRDefault="00AF6DB5" w:rsidP="009F1E6A">
      <w:pPr>
        <w:pStyle w:val="ListParagraph"/>
        <w:numPr>
          <w:ilvl w:val="0"/>
          <w:numId w:val="8"/>
        </w:numPr>
        <w:spacing w:after="0" w:line="320" w:lineRule="exact"/>
        <w:ind w:left="72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人体の部位（身体の開口部に関する非侵襲性または侵襲性、外科的侵襲性介入、中枢循環系、中枢神経系）</w:t>
      </w:r>
    </w:p>
    <w:p w14:paraId="77FF5B00" w14:textId="58DB13F7" w:rsidR="00AF6DB5" w:rsidRPr="009F1E6A" w:rsidRDefault="00AF6DB5" w:rsidP="009F1E6A">
      <w:pPr>
        <w:pStyle w:val="ListParagraph"/>
        <w:spacing w:after="0" w:line="320" w:lineRule="exact"/>
        <w:ind w:left="0"/>
        <w:contextualSpacing w:val="0"/>
        <w:jc w:val="both"/>
        <w:rPr>
          <w:rFonts w:ascii="Meiryo" w:eastAsia="Meiryo" w:hAnsi="Meiryo"/>
          <w:color w:val="002060"/>
          <w:sz w:val="20"/>
          <w:szCs w:val="20"/>
        </w:rPr>
      </w:pPr>
    </w:p>
    <w:p w14:paraId="13AEE8D7" w14:textId="05F82C72" w:rsidR="0039520F" w:rsidRPr="009F1E6A" w:rsidRDefault="0039520F"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製造者は、医療機器をクラス</w:t>
      </w:r>
      <w:r w:rsidRPr="009F1E6A">
        <w:rPr>
          <w:rFonts w:ascii="Meiryo" w:eastAsia="Meiryo" w:hAnsi="Meiryo"/>
          <w:color w:val="002060"/>
          <w:sz w:val="20"/>
          <w:szCs w:val="20"/>
        </w:rPr>
        <w:t>A</w:t>
      </w:r>
      <w:r w:rsidRPr="009F1E6A">
        <w:rPr>
          <w:rFonts w:ascii="Meiryo" w:eastAsia="Meiryo" w:hAnsi="Meiryo" w:hint="eastAsia"/>
          <w:color w:val="002060"/>
          <w:sz w:val="20"/>
          <w:szCs w:val="20"/>
        </w:rPr>
        <w:t>（低リスク）からクラスＤ（高リスク）まで分類する責任があります。</w:t>
      </w:r>
    </w:p>
    <w:p w14:paraId="1CCDBFCC" w14:textId="1C43B94C" w:rsidR="0039520F" w:rsidRPr="009F1E6A" w:rsidRDefault="0039520F" w:rsidP="009F1E6A">
      <w:pPr>
        <w:pStyle w:val="ListParagraph"/>
        <w:spacing w:after="0" w:line="320" w:lineRule="exact"/>
        <w:ind w:left="0"/>
        <w:contextualSpacing w:val="0"/>
        <w:jc w:val="both"/>
        <w:rPr>
          <w:rFonts w:ascii="Meiryo" w:eastAsia="Meiryo" w:hAnsi="Meiryo"/>
          <w:color w:val="002060"/>
          <w:sz w:val="20"/>
          <w:szCs w:val="20"/>
        </w:rPr>
      </w:pPr>
    </w:p>
    <w:p w14:paraId="3FAAE644" w14:textId="394DB95B" w:rsidR="0039520F" w:rsidRPr="009F1E6A" w:rsidRDefault="0039520F"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ソフトウェアの継続的な改良</w:t>
      </w:r>
    </w:p>
    <w:p w14:paraId="75CC9D24" w14:textId="51962F78" w:rsidR="0039520F" w:rsidRPr="009F1E6A" w:rsidRDefault="0039520F"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現在、医療機器庁ではソフトウェアの</w:t>
      </w:r>
      <w:r w:rsidR="00811F68" w:rsidRPr="009F1E6A">
        <w:rPr>
          <w:rFonts w:ascii="Meiryo" w:eastAsia="Meiryo" w:hAnsi="Meiryo" w:hint="eastAsia"/>
          <w:color w:val="002060"/>
          <w:sz w:val="20"/>
          <w:szCs w:val="20"/>
        </w:rPr>
        <w:t>改良が継続的に行われることに個別に対応していません。したがって、本稿執筆時点では、従来の医療機器の承認までの期間が機器の改良や患者のケアの妨げになる可能性があるかどうかは不明です。</w:t>
      </w:r>
    </w:p>
    <w:p w14:paraId="5E12C2DF" w14:textId="10CAD1A9" w:rsidR="00811F68" w:rsidRPr="009F1E6A" w:rsidRDefault="00811F68" w:rsidP="009F1E6A">
      <w:pPr>
        <w:pStyle w:val="ListParagraph"/>
        <w:spacing w:after="0" w:line="320" w:lineRule="exact"/>
        <w:ind w:left="0"/>
        <w:contextualSpacing w:val="0"/>
        <w:jc w:val="both"/>
        <w:rPr>
          <w:rFonts w:ascii="Meiryo" w:eastAsia="Meiryo" w:hAnsi="Meiryo"/>
          <w:color w:val="002060"/>
          <w:sz w:val="20"/>
          <w:szCs w:val="20"/>
        </w:rPr>
      </w:pPr>
    </w:p>
    <w:p w14:paraId="58B264E3" w14:textId="77777777" w:rsidR="00392504" w:rsidRPr="009F1E6A" w:rsidRDefault="00811F68"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人工知能と機械学習</w:t>
      </w:r>
    </w:p>
    <w:p w14:paraId="6C4E59FB" w14:textId="174BD1A8" w:rsidR="00521BDF" w:rsidRPr="009F1E6A" w:rsidRDefault="00811F68"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前述のように「医療機器」の定義が広いことに鑑み、人工知能や機械学習を利用した製品は、他のタイプの製品と比べて医療機器の定義を満たす可能性は高くありません。これは、ケースバイケースで評価する必要があります。</w:t>
      </w:r>
    </w:p>
    <w:p w14:paraId="3EEA8F60"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56ED434E" w14:textId="2556AA49" w:rsidR="00811F68" w:rsidRPr="009F1E6A" w:rsidRDefault="00811F68"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人工</w:t>
      </w:r>
      <w:r w:rsidR="007773A5">
        <w:rPr>
          <w:rFonts w:ascii="Meiryo" w:eastAsia="Meiryo" w:hAnsi="Meiryo" w:hint="eastAsia"/>
          <w:color w:val="002060"/>
          <w:sz w:val="20"/>
          <w:szCs w:val="20"/>
        </w:rPr>
        <w:t>知能や機械学習による</w:t>
      </w:r>
      <w:r w:rsidRPr="009F1E6A">
        <w:rPr>
          <w:rFonts w:ascii="Meiryo" w:eastAsia="Meiryo" w:hAnsi="Meiryo" w:hint="eastAsia"/>
          <w:color w:val="002060"/>
          <w:sz w:val="20"/>
          <w:szCs w:val="20"/>
        </w:rPr>
        <w:t>適応学習や継続学習を利用したソフトウェア</w:t>
      </w:r>
      <w:r w:rsidR="00D30C7F" w:rsidRPr="009F1E6A">
        <w:rPr>
          <w:rFonts w:ascii="Meiryo" w:eastAsia="Meiryo" w:hAnsi="Meiryo" w:hint="eastAsia"/>
          <w:color w:val="002060"/>
          <w:sz w:val="20"/>
          <w:szCs w:val="20"/>
        </w:rPr>
        <w:t>は</w:t>
      </w:r>
      <w:r w:rsidRPr="009F1E6A">
        <w:rPr>
          <w:rFonts w:ascii="Meiryo" w:eastAsia="Meiryo" w:hAnsi="Meiryo" w:hint="eastAsia"/>
          <w:color w:val="002060"/>
          <w:sz w:val="20"/>
          <w:szCs w:val="20"/>
        </w:rPr>
        <w:t>、ソフトウェアベース</w:t>
      </w:r>
      <w:r w:rsidR="00D30C7F" w:rsidRPr="009F1E6A">
        <w:rPr>
          <w:rFonts w:ascii="Meiryo" w:eastAsia="Meiryo" w:hAnsi="Meiryo" w:hint="eastAsia"/>
          <w:color w:val="002060"/>
          <w:sz w:val="20"/>
          <w:szCs w:val="20"/>
        </w:rPr>
        <w:t>の機器や</w:t>
      </w:r>
      <w:r w:rsidRPr="009F1E6A">
        <w:rPr>
          <w:rFonts w:ascii="Meiryo" w:eastAsia="Meiryo" w:hAnsi="Meiryo" w:hint="eastAsia"/>
          <w:color w:val="002060"/>
          <w:sz w:val="20"/>
          <w:szCs w:val="20"/>
        </w:rPr>
        <w:t>ソフトウェア</w:t>
      </w:r>
      <w:r w:rsidR="00D30C7F" w:rsidRPr="009F1E6A">
        <w:rPr>
          <w:rFonts w:ascii="Meiryo" w:eastAsia="Meiryo" w:hAnsi="Meiryo" w:hint="eastAsia"/>
          <w:color w:val="002060"/>
          <w:sz w:val="20"/>
          <w:szCs w:val="20"/>
        </w:rPr>
        <w:t>で</w:t>
      </w:r>
      <w:r w:rsidRPr="009F1E6A">
        <w:rPr>
          <w:rFonts w:ascii="Meiryo" w:eastAsia="Meiryo" w:hAnsi="Meiryo" w:hint="eastAsia"/>
          <w:color w:val="002060"/>
          <w:sz w:val="20"/>
          <w:szCs w:val="20"/>
        </w:rPr>
        <w:t>強化された</w:t>
      </w:r>
      <w:r w:rsidR="008F7518" w:rsidRPr="009F1E6A">
        <w:rPr>
          <w:rFonts w:ascii="Meiryo" w:eastAsia="Meiryo" w:hAnsi="Meiryo" w:hint="eastAsia"/>
          <w:color w:val="002060"/>
          <w:sz w:val="20"/>
          <w:szCs w:val="20"/>
        </w:rPr>
        <w:t>機器</w:t>
      </w:r>
      <w:r w:rsidRPr="009F1E6A">
        <w:rPr>
          <w:rFonts w:ascii="Meiryo" w:eastAsia="Meiryo" w:hAnsi="Meiryo" w:hint="eastAsia"/>
          <w:color w:val="002060"/>
          <w:sz w:val="20"/>
          <w:szCs w:val="20"/>
        </w:rPr>
        <w:t>の「ロック</w:t>
      </w:r>
      <w:r w:rsidR="00D30C7F" w:rsidRPr="009F1E6A">
        <w:rPr>
          <w:rFonts w:ascii="Meiryo" w:eastAsia="Meiryo" w:hAnsi="Meiryo" w:hint="eastAsia"/>
          <w:color w:val="002060"/>
          <w:sz w:val="20"/>
          <w:szCs w:val="20"/>
        </w:rPr>
        <w:t>された</w:t>
      </w:r>
      <w:r w:rsidRPr="009F1E6A">
        <w:rPr>
          <w:rFonts w:ascii="Meiryo" w:eastAsia="Meiryo" w:hAnsi="Meiryo" w:hint="eastAsia"/>
          <w:color w:val="002060"/>
          <w:sz w:val="20"/>
          <w:szCs w:val="20"/>
        </w:rPr>
        <w:t>」アルゴリズム</w:t>
      </w:r>
      <w:r w:rsidR="00D30C7F" w:rsidRPr="009F1E6A">
        <w:rPr>
          <w:rFonts w:ascii="Meiryo" w:eastAsia="Meiryo" w:hAnsi="Meiryo" w:hint="eastAsia"/>
          <w:color w:val="002060"/>
          <w:sz w:val="20"/>
          <w:szCs w:val="20"/>
        </w:rPr>
        <w:t>や</w:t>
      </w:r>
      <w:r w:rsidRPr="009F1E6A">
        <w:rPr>
          <w:rFonts w:ascii="Meiryo" w:eastAsia="Meiryo" w:hAnsi="Meiryo" w:hint="eastAsia"/>
          <w:color w:val="002060"/>
          <w:sz w:val="20"/>
          <w:szCs w:val="20"/>
        </w:rPr>
        <w:t>ソフトウェアと</w:t>
      </w:r>
      <w:r w:rsidR="00D30C7F" w:rsidRPr="009F1E6A">
        <w:rPr>
          <w:rFonts w:ascii="Meiryo" w:eastAsia="Meiryo" w:hAnsi="Meiryo" w:hint="eastAsia"/>
          <w:color w:val="002060"/>
          <w:sz w:val="20"/>
          <w:szCs w:val="20"/>
        </w:rPr>
        <w:t>比較して、</w:t>
      </w:r>
      <w:r w:rsidRPr="009F1E6A">
        <w:rPr>
          <w:rFonts w:ascii="Meiryo" w:eastAsia="Meiryo" w:hAnsi="Meiryo" w:hint="eastAsia"/>
          <w:color w:val="002060"/>
          <w:sz w:val="20"/>
          <w:szCs w:val="20"/>
        </w:rPr>
        <w:t>規則上の違い</w:t>
      </w:r>
      <w:r w:rsidR="00D30C7F" w:rsidRPr="009F1E6A">
        <w:rPr>
          <w:rFonts w:ascii="Meiryo" w:eastAsia="Meiryo" w:hAnsi="Meiryo" w:hint="eastAsia"/>
          <w:color w:val="002060"/>
          <w:sz w:val="20"/>
          <w:szCs w:val="20"/>
        </w:rPr>
        <w:t>は</w:t>
      </w:r>
      <w:r w:rsidR="008F7518" w:rsidRPr="009F1E6A">
        <w:rPr>
          <w:rFonts w:ascii="Meiryo" w:eastAsia="Meiryo" w:hAnsi="Meiryo" w:hint="eastAsia"/>
          <w:color w:val="002060"/>
          <w:sz w:val="20"/>
          <w:szCs w:val="20"/>
        </w:rPr>
        <w:t>なく</w:t>
      </w:r>
      <w:r w:rsidR="00EF2A7F">
        <w:rPr>
          <w:rFonts w:ascii="Meiryo" w:eastAsia="Meiryo" w:hAnsi="Meiryo" w:hint="eastAsia"/>
          <w:color w:val="002060"/>
          <w:sz w:val="20"/>
          <w:szCs w:val="20"/>
        </w:rPr>
        <w:t>、</w:t>
      </w:r>
      <w:r w:rsidR="008F7518" w:rsidRPr="009F1E6A">
        <w:rPr>
          <w:rFonts w:ascii="Meiryo" w:eastAsia="Meiryo" w:hAnsi="Meiryo" w:hint="eastAsia"/>
          <w:color w:val="002060"/>
          <w:sz w:val="20"/>
          <w:szCs w:val="20"/>
        </w:rPr>
        <w:t>どちらも同様に取り扱われているようです。</w:t>
      </w:r>
    </w:p>
    <w:p w14:paraId="43D47895"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0A68566A" w14:textId="478B3DF3" w:rsidR="00D30C7F" w:rsidRPr="009F1E6A" w:rsidRDefault="00D30C7F"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業界以外の企業が医療機器としてソフトウェアを提供する際に直面する課題は、医療機器に関する知識や経験のギャップがあることです。このような企業は、医療機器を製造する技術力と専門知識を持っているかもしれませんが、医療サービス提供者や医療従事者にとって必要不可欠な機能が含まれていない可能性があります。したがって、このような企業と医療サービス提供者や医療従事者とのコラボレーションを模索することが賢明です。</w:t>
      </w:r>
    </w:p>
    <w:p w14:paraId="4FDA0268" w14:textId="77777777" w:rsidR="00811F68" w:rsidRPr="009F1E6A" w:rsidRDefault="00811F68" w:rsidP="009F1E6A">
      <w:pPr>
        <w:pStyle w:val="ListParagraph"/>
        <w:spacing w:after="0" w:line="320" w:lineRule="exact"/>
        <w:ind w:left="0"/>
        <w:contextualSpacing w:val="0"/>
        <w:jc w:val="both"/>
        <w:rPr>
          <w:rFonts w:ascii="Meiryo" w:eastAsia="Meiryo" w:hAnsi="Meiryo"/>
          <w:color w:val="002060"/>
          <w:sz w:val="20"/>
          <w:szCs w:val="20"/>
        </w:rPr>
      </w:pPr>
    </w:p>
    <w:p w14:paraId="44297620" w14:textId="4922B5C8" w:rsidR="00D30C7F" w:rsidRPr="009F1E6A" w:rsidRDefault="00D30C7F" w:rsidP="009F1E6A">
      <w:pPr>
        <w:pStyle w:val="ListParagraph"/>
        <w:numPr>
          <w:ilvl w:val="0"/>
          <w:numId w:val="1"/>
        </w:numPr>
        <w:tabs>
          <w:tab w:val="left" w:pos="36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遠隔医療</w:t>
      </w:r>
    </w:p>
    <w:p w14:paraId="53A4A8B3" w14:textId="77777777" w:rsidR="00521BDF" w:rsidRPr="009F1E6A" w:rsidRDefault="00521BDF" w:rsidP="009F1E6A">
      <w:pPr>
        <w:pStyle w:val="ListParagraph"/>
        <w:tabs>
          <w:tab w:val="left" w:pos="360"/>
        </w:tabs>
        <w:spacing w:after="0" w:line="320" w:lineRule="exact"/>
        <w:ind w:left="0"/>
        <w:contextualSpacing w:val="0"/>
        <w:jc w:val="both"/>
        <w:rPr>
          <w:rFonts w:ascii="Meiryo" w:eastAsia="Meiryo" w:hAnsi="Meiryo"/>
          <w:b/>
          <w:bCs/>
          <w:color w:val="0070C0"/>
          <w:sz w:val="20"/>
          <w:szCs w:val="20"/>
        </w:rPr>
      </w:pPr>
    </w:p>
    <w:p w14:paraId="5C8B8640" w14:textId="6280402D" w:rsidR="00D30C7F" w:rsidRPr="009F1E6A" w:rsidRDefault="00D30C7F" w:rsidP="009F1E6A">
      <w:pPr>
        <w:pStyle w:val="ListParagraph"/>
        <w:numPr>
          <w:ilvl w:val="1"/>
          <w:numId w:val="1"/>
        </w:numPr>
        <w:tabs>
          <w:tab w:val="left" w:pos="540"/>
        </w:tabs>
        <w:spacing w:after="0" w:line="320" w:lineRule="exact"/>
        <w:ind w:left="0" w:firstLine="0"/>
        <w:contextualSpacing w:val="0"/>
        <w:jc w:val="both"/>
        <w:rPr>
          <w:rFonts w:ascii="Meiryo" w:eastAsia="Meiryo" w:hAnsi="Meiryo"/>
          <w:color w:val="0070C0"/>
          <w:sz w:val="21"/>
          <w:szCs w:val="21"/>
        </w:rPr>
      </w:pPr>
      <w:r w:rsidRPr="009F1E6A">
        <w:rPr>
          <w:rFonts w:ascii="Meiryo" w:eastAsia="Meiryo" w:hAnsi="Meiryo" w:hint="eastAsia"/>
          <w:b/>
          <w:bCs/>
          <w:color w:val="0070C0"/>
          <w:sz w:val="21"/>
          <w:szCs w:val="21"/>
        </w:rPr>
        <w:t>ヘルスケアにおける遠隔医療の役割</w:t>
      </w:r>
    </w:p>
    <w:p w14:paraId="6D2AF93A" w14:textId="447858C6" w:rsidR="00D30C7F" w:rsidRPr="009F1E6A" w:rsidRDefault="00D30C7F"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ヘルスケアにおける遠隔医療の役割</w:t>
      </w:r>
    </w:p>
    <w:p w14:paraId="57F27154" w14:textId="6EE8BC35" w:rsidR="00D30C7F" w:rsidRPr="009F1E6A" w:rsidRDefault="00D30C7F"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遠隔医療は対面での診察を希望しない人や</w:t>
      </w:r>
      <w:r w:rsidR="00BC731C" w:rsidRPr="009F1E6A">
        <w:rPr>
          <w:rFonts w:ascii="Meiryo" w:eastAsia="Meiryo" w:hAnsi="Meiryo" w:hint="eastAsia"/>
          <w:color w:val="002060"/>
          <w:sz w:val="20"/>
          <w:szCs w:val="20"/>
        </w:rPr>
        <w:t>でき</w:t>
      </w:r>
      <w:r w:rsidRPr="009F1E6A">
        <w:rPr>
          <w:rFonts w:ascii="Meiryo" w:eastAsia="Meiryo" w:hAnsi="Meiryo" w:hint="eastAsia"/>
          <w:color w:val="002060"/>
          <w:sz w:val="20"/>
          <w:szCs w:val="20"/>
        </w:rPr>
        <w:t>ない人にも医療</w:t>
      </w:r>
      <w:r w:rsidR="00BC731C" w:rsidRPr="009F1E6A">
        <w:rPr>
          <w:rFonts w:ascii="Meiryo" w:eastAsia="Meiryo" w:hAnsi="Meiryo" w:hint="eastAsia"/>
          <w:color w:val="002060"/>
          <w:sz w:val="20"/>
          <w:szCs w:val="20"/>
        </w:rPr>
        <w:t>を提供するプライマリーケアの手段として利用できる可能性があります。しかし、遠隔医療が本当に重要な役割を果たしているかを確認できる十分なデータはありません。</w:t>
      </w:r>
    </w:p>
    <w:p w14:paraId="71892DA5"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4C6022AB" w14:textId="7535823E" w:rsidR="00734F27" w:rsidRPr="009F1E6A" w:rsidRDefault="00734F27"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では、遠隔医療には主にデジタルヘルスケアモニタリング、バーチャル診察、調剤・販売などが含まれます。特定のデジタルプラットフォームで報告されている成長率を見ると、特にバーチャル診察は</w:t>
      </w:r>
      <w:r w:rsidRPr="009F1E6A">
        <w:rPr>
          <w:rFonts w:ascii="Meiryo" w:eastAsia="Meiryo" w:hAnsi="Meiryo"/>
          <w:color w:val="002060"/>
          <w:sz w:val="20"/>
          <w:szCs w:val="20"/>
        </w:rPr>
        <w:t>Covid-19</w:t>
      </w:r>
      <w:r w:rsidRPr="009F1E6A">
        <w:rPr>
          <w:rFonts w:ascii="Meiryo" w:eastAsia="Meiryo" w:hAnsi="Meiryo" w:hint="eastAsia"/>
          <w:color w:val="002060"/>
          <w:sz w:val="20"/>
          <w:szCs w:val="20"/>
        </w:rPr>
        <w:t>のパンデミックが始まってから急上昇しています。</w:t>
      </w:r>
      <w:r w:rsidRPr="009F1E6A">
        <w:rPr>
          <w:rFonts w:ascii="Meiryo" w:eastAsia="Meiryo" w:hAnsi="Meiryo"/>
          <w:color w:val="002060"/>
          <w:sz w:val="20"/>
          <w:szCs w:val="20"/>
        </w:rPr>
        <w:t>2020</w:t>
      </w:r>
      <w:r w:rsidRPr="009F1E6A">
        <w:rPr>
          <w:rFonts w:ascii="Meiryo" w:eastAsia="Meiryo" w:hAnsi="Meiryo" w:hint="eastAsia"/>
          <w:color w:val="002060"/>
          <w:sz w:val="20"/>
          <w:szCs w:val="20"/>
        </w:rPr>
        <w:t>年</w:t>
      </w:r>
      <w:r w:rsidRPr="009F1E6A">
        <w:rPr>
          <w:rFonts w:ascii="Meiryo" w:eastAsia="Meiryo" w:hAnsi="Meiryo"/>
          <w:color w:val="002060"/>
          <w:sz w:val="20"/>
          <w:szCs w:val="20"/>
        </w:rPr>
        <w:t>3</w:t>
      </w:r>
      <w:r w:rsidRPr="009F1E6A">
        <w:rPr>
          <w:rFonts w:ascii="Meiryo" w:eastAsia="Meiryo" w:hAnsi="Meiryo" w:hint="eastAsia"/>
          <w:color w:val="002060"/>
          <w:sz w:val="20"/>
          <w:szCs w:val="20"/>
        </w:rPr>
        <w:t>月のマレーシアのロックダウンでは、開業医の間で患者の来院数が約</w:t>
      </w:r>
      <w:r w:rsidRPr="009F1E6A">
        <w:rPr>
          <w:rFonts w:ascii="Meiryo" w:eastAsia="Meiryo" w:hAnsi="Meiryo"/>
          <w:color w:val="002060"/>
          <w:sz w:val="20"/>
          <w:szCs w:val="20"/>
        </w:rPr>
        <w:t>70</w:t>
      </w:r>
      <w:r w:rsidRPr="009F1E6A">
        <w:rPr>
          <w:rFonts w:ascii="Meiryo" w:eastAsia="Meiryo" w:hAnsi="Meiryo" w:hint="eastAsia"/>
          <w:color w:val="002060"/>
          <w:sz w:val="20"/>
          <w:szCs w:val="20"/>
        </w:rPr>
        <w:t>〜</w:t>
      </w:r>
      <w:r w:rsidRPr="009F1E6A">
        <w:rPr>
          <w:rFonts w:ascii="Meiryo" w:eastAsia="Meiryo" w:hAnsi="Meiryo"/>
          <w:color w:val="002060"/>
          <w:sz w:val="20"/>
          <w:szCs w:val="20"/>
        </w:rPr>
        <w:t>80</w:t>
      </w:r>
      <w:r w:rsidRPr="009F1E6A">
        <w:rPr>
          <w:rFonts w:ascii="Meiryo" w:eastAsia="Meiryo" w:hAnsi="Meiryo" w:hint="eastAsia"/>
          <w:color w:val="002060"/>
          <w:sz w:val="20"/>
          <w:szCs w:val="20"/>
        </w:rPr>
        <w:t>％減少したという</w:t>
      </w:r>
      <w:r w:rsidR="00150D3C">
        <w:rPr>
          <w:rFonts w:ascii="Meiryo" w:eastAsia="Meiryo" w:hAnsi="Meiryo" w:hint="eastAsia"/>
          <w:color w:val="002060"/>
          <w:sz w:val="20"/>
          <w:szCs w:val="20"/>
        </w:rPr>
        <w:t>説</w:t>
      </w:r>
      <w:r w:rsidRPr="009F1E6A">
        <w:rPr>
          <w:rFonts w:ascii="Meiryo" w:eastAsia="Meiryo" w:hAnsi="Meiryo" w:hint="eastAsia"/>
          <w:color w:val="002060"/>
          <w:sz w:val="20"/>
          <w:szCs w:val="20"/>
        </w:rPr>
        <w:t>があります。しかし、患者は診察を遅らせた</w:t>
      </w:r>
      <w:r w:rsidR="00150D3C">
        <w:rPr>
          <w:rFonts w:ascii="Meiryo" w:eastAsia="Meiryo" w:hAnsi="Meiryo" w:hint="eastAsia"/>
          <w:color w:val="002060"/>
          <w:sz w:val="20"/>
          <w:szCs w:val="20"/>
        </w:rPr>
        <w:t>だけ</w:t>
      </w:r>
      <w:r w:rsidRPr="009F1E6A">
        <w:rPr>
          <w:rFonts w:ascii="Meiryo" w:eastAsia="Meiryo" w:hAnsi="Meiryo" w:hint="eastAsia"/>
          <w:color w:val="002060"/>
          <w:sz w:val="20"/>
          <w:szCs w:val="20"/>
        </w:rPr>
        <w:t>で、必ずしも代替手段としてバーチャル診察を選んだわけではないようです。全国的な遠隔医療ネットワークが確立されていることが前提条件となるインターネット接続は、特にマレーシアの農村部において、患者が遠隔医療やリモートヘルスケアを受け入れる上での主な障害となっています。開業医のライセンスは開業地に縛られているため、州や国の境界を越えた遠隔医療は、「医療行為」がどこで行われているかという概念に疑問を投げかけます。現段階では、この問題を解決するためのガイドラインや判例はマレーシアにはありません。しかし</w:t>
      </w:r>
      <w:r w:rsidR="00891884" w:rsidRPr="009F1E6A">
        <w:rPr>
          <w:rFonts w:ascii="Meiryo" w:eastAsia="Meiryo" w:hAnsi="Meiryo" w:hint="eastAsia"/>
          <w:color w:val="002060"/>
          <w:sz w:val="20"/>
          <w:szCs w:val="20"/>
        </w:rPr>
        <w:t>ながら</w:t>
      </w:r>
      <w:r w:rsidRPr="009F1E6A">
        <w:rPr>
          <w:rFonts w:ascii="Meiryo" w:eastAsia="Meiryo" w:hAnsi="Meiryo" w:hint="eastAsia"/>
          <w:color w:val="002060"/>
          <w:sz w:val="20"/>
          <w:szCs w:val="20"/>
        </w:rPr>
        <w:t>、</w:t>
      </w:r>
      <w:r w:rsidR="00891884" w:rsidRPr="009F1E6A">
        <w:rPr>
          <w:rFonts w:ascii="Meiryo" w:eastAsia="Meiryo" w:hAnsi="Meiryo" w:hint="eastAsia"/>
          <w:color w:val="002060"/>
          <w:sz w:val="20"/>
          <w:szCs w:val="20"/>
        </w:rPr>
        <w:t>仮想病院</w:t>
      </w:r>
      <w:r w:rsidRPr="009F1E6A">
        <w:rPr>
          <w:rFonts w:ascii="Meiryo" w:eastAsia="Meiryo" w:hAnsi="Meiryo" w:hint="eastAsia"/>
          <w:color w:val="002060"/>
          <w:sz w:val="20"/>
          <w:szCs w:val="20"/>
        </w:rPr>
        <w:t>は</w:t>
      </w:r>
      <w:r w:rsidR="00D96212" w:rsidRPr="009F1E6A">
        <w:rPr>
          <w:rFonts w:ascii="Meiryo" w:eastAsia="Meiryo" w:hAnsi="Meiryo" w:hint="eastAsia"/>
          <w:color w:val="002060"/>
          <w:sz w:val="20"/>
          <w:szCs w:val="20"/>
        </w:rPr>
        <w:t>本稿執筆時点では</w:t>
      </w:r>
      <w:r w:rsidRPr="009F1E6A">
        <w:rPr>
          <w:rFonts w:ascii="Meiryo" w:eastAsia="Meiryo" w:hAnsi="Meiryo" w:hint="eastAsia"/>
          <w:color w:val="002060"/>
          <w:sz w:val="20"/>
          <w:szCs w:val="20"/>
        </w:rPr>
        <w:t>マレーシアでは</w:t>
      </w:r>
      <w:r w:rsidR="00D96212" w:rsidRPr="009F1E6A">
        <w:rPr>
          <w:rFonts w:ascii="Meiryo" w:eastAsia="Meiryo" w:hAnsi="Meiryo" w:hint="eastAsia"/>
          <w:color w:val="002060"/>
          <w:sz w:val="20"/>
          <w:szCs w:val="20"/>
        </w:rPr>
        <w:t>まったく</w:t>
      </w:r>
      <w:r w:rsidRPr="009F1E6A">
        <w:rPr>
          <w:rFonts w:ascii="Meiryo" w:eastAsia="Meiryo" w:hAnsi="Meiryo" w:hint="eastAsia"/>
          <w:color w:val="002060"/>
          <w:sz w:val="20"/>
          <w:szCs w:val="20"/>
        </w:rPr>
        <w:t>普及していないようです。</w:t>
      </w:r>
    </w:p>
    <w:p w14:paraId="71C36237" w14:textId="77777777" w:rsidR="00734F27" w:rsidRPr="009F1E6A" w:rsidRDefault="00734F27" w:rsidP="009F1E6A">
      <w:pPr>
        <w:pStyle w:val="ListParagraph"/>
        <w:spacing w:after="0" w:line="320" w:lineRule="exact"/>
        <w:ind w:left="0"/>
        <w:contextualSpacing w:val="0"/>
        <w:jc w:val="both"/>
        <w:rPr>
          <w:rFonts w:ascii="Meiryo" w:eastAsia="Meiryo" w:hAnsi="Meiryo"/>
          <w:color w:val="002060"/>
          <w:sz w:val="20"/>
          <w:szCs w:val="20"/>
        </w:rPr>
      </w:pPr>
    </w:p>
    <w:p w14:paraId="57C14BB0" w14:textId="2ED3C52D" w:rsidR="00891884" w:rsidRPr="009F1E6A" w:rsidRDefault="00891884" w:rsidP="009F1E6A">
      <w:pPr>
        <w:pStyle w:val="ListParagraph"/>
        <w:numPr>
          <w:ilvl w:val="1"/>
          <w:numId w:val="1"/>
        </w:numPr>
        <w:tabs>
          <w:tab w:val="left" w:pos="540"/>
        </w:tabs>
        <w:spacing w:after="0" w:line="320" w:lineRule="exact"/>
        <w:ind w:left="0" w:firstLine="0"/>
        <w:contextualSpacing w:val="0"/>
        <w:jc w:val="both"/>
        <w:rPr>
          <w:rFonts w:ascii="Meiryo" w:eastAsia="Meiryo" w:hAnsi="Meiryo"/>
          <w:color w:val="0070C0"/>
          <w:sz w:val="21"/>
          <w:szCs w:val="21"/>
        </w:rPr>
      </w:pPr>
      <w:r w:rsidRPr="009F1E6A">
        <w:rPr>
          <w:rFonts w:ascii="Meiryo" w:eastAsia="Meiryo" w:hAnsi="Meiryo" w:hint="eastAsia"/>
          <w:b/>
          <w:bCs/>
          <w:color w:val="0070C0"/>
          <w:sz w:val="21"/>
          <w:szCs w:val="21"/>
        </w:rPr>
        <w:t>規制環境</w:t>
      </w:r>
    </w:p>
    <w:p w14:paraId="0D402DFC" w14:textId="69019E6A" w:rsidR="00891884" w:rsidRPr="009F1E6A" w:rsidRDefault="00891884"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COVID-19パンデミックによる遠隔治療の加速</w:t>
      </w:r>
    </w:p>
    <w:p w14:paraId="0C36E7E3" w14:textId="77777777" w:rsidR="00521BDF" w:rsidRPr="009F1E6A" w:rsidRDefault="004F56B0"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w:t>
      </w:r>
      <w:r w:rsidR="004107D2" w:rsidRPr="009F1E6A">
        <w:rPr>
          <w:rFonts w:ascii="Meiryo" w:eastAsia="Meiryo" w:hAnsi="Meiryo" w:hint="eastAsia"/>
          <w:color w:val="002060"/>
          <w:sz w:val="20"/>
          <w:szCs w:val="20"/>
        </w:rPr>
        <w:t>では</w:t>
      </w:r>
      <w:r w:rsidRPr="009F1E6A">
        <w:rPr>
          <w:rFonts w:ascii="Meiryo" w:eastAsia="Meiryo" w:hAnsi="Meiryo" w:hint="eastAsia"/>
          <w:color w:val="002060"/>
          <w:sz w:val="20"/>
          <w:szCs w:val="20"/>
        </w:rPr>
        <w:t>1997年6月にTelemedicine Act, 1997</w:t>
      </w:r>
      <w:r w:rsidR="004107D2" w:rsidRPr="009F1E6A">
        <w:rPr>
          <w:rFonts w:ascii="Meiryo" w:eastAsia="Meiryo" w:hAnsi="Meiryo" w:hint="eastAsia"/>
          <w:color w:val="002060"/>
          <w:sz w:val="20"/>
          <w:szCs w:val="20"/>
        </w:rPr>
        <w:t>が</w:t>
      </w:r>
      <w:r w:rsidRPr="009F1E6A">
        <w:rPr>
          <w:rFonts w:ascii="Meiryo" w:eastAsia="Meiryo" w:hAnsi="Meiryo" w:hint="eastAsia"/>
          <w:color w:val="002060"/>
          <w:sz w:val="20"/>
          <w:szCs w:val="20"/>
        </w:rPr>
        <w:t>可決</w:t>
      </w:r>
      <w:r w:rsidR="004107D2" w:rsidRPr="009F1E6A">
        <w:rPr>
          <w:rFonts w:ascii="Meiryo" w:eastAsia="Meiryo" w:hAnsi="Meiryo" w:hint="eastAsia"/>
          <w:color w:val="002060"/>
          <w:sz w:val="20"/>
          <w:szCs w:val="20"/>
        </w:rPr>
        <w:t>されましたが</w:t>
      </w:r>
      <w:r w:rsidRPr="009F1E6A">
        <w:rPr>
          <w:rFonts w:ascii="Meiryo" w:eastAsia="Meiryo" w:hAnsi="Meiryo" w:hint="eastAsia"/>
          <w:color w:val="002060"/>
          <w:sz w:val="20"/>
          <w:szCs w:val="20"/>
        </w:rPr>
        <w:t>発効しておらず、法律としての効力は持ってい</w:t>
      </w:r>
      <w:r w:rsidR="004107D2" w:rsidRPr="009F1E6A">
        <w:rPr>
          <w:rFonts w:ascii="Meiryo" w:eastAsia="Meiryo" w:hAnsi="Meiryo" w:hint="eastAsia"/>
          <w:color w:val="002060"/>
          <w:sz w:val="20"/>
          <w:szCs w:val="20"/>
        </w:rPr>
        <w:t>ません</w:t>
      </w:r>
      <w:r w:rsidRPr="009F1E6A">
        <w:rPr>
          <w:rFonts w:ascii="Meiryo" w:eastAsia="Meiryo" w:hAnsi="Meiryo" w:hint="eastAsia"/>
          <w:color w:val="002060"/>
          <w:sz w:val="20"/>
          <w:szCs w:val="20"/>
        </w:rPr>
        <w:t>。</w:t>
      </w:r>
    </w:p>
    <w:p w14:paraId="61EE7540"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02788F74" w14:textId="77777777" w:rsidR="00521BDF" w:rsidRPr="009F1E6A" w:rsidRDefault="004F56B0"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COVID-1</w:t>
      </w:r>
      <w:r w:rsidRPr="009F1E6A">
        <w:rPr>
          <w:rFonts w:ascii="Meiryo" w:eastAsia="Meiryo" w:hAnsi="Meiryo"/>
          <w:color w:val="002060"/>
          <w:sz w:val="20"/>
          <w:szCs w:val="20"/>
        </w:rPr>
        <w:t>9</w:t>
      </w:r>
      <w:r w:rsidRPr="009F1E6A">
        <w:rPr>
          <w:rFonts w:ascii="Meiryo" w:eastAsia="Meiryo" w:hAnsi="Meiryo" w:hint="eastAsia"/>
          <w:color w:val="002060"/>
          <w:sz w:val="20"/>
          <w:szCs w:val="20"/>
        </w:rPr>
        <w:t>パンデミックの際に、遠隔医療の提供に関する規制のガイダンスを求める声が上がる中、マレーシア医学評議会は「バーチャル診察に関する諮問」を発表しましたが、これはCOVID-</w:t>
      </w:r>
      <w:r w:rsidRPr="009F1E6A">
        <w:rPr>
          <w:rFonts w:ascii="Meiryo" w:eastAsia="Meiryo" w:hAnsi="Meiryo"/>
          <w:color w:val="002060"/>
          <w:sz w:val="20"/>
          <w:szCs w:val="20"/>
        </w:rPr>
        <w:t>19</w:t>
      </w:r>
      <w:r w:rsidRPr="009F1E6A">
        <w:rPr>
          <w:rFonts w:ascii="Meiryo" w:eastAsia="Meiryo" w:hAnsi="Meiryo" w:hint="eastAsia"/>
          <w:color w:val="002060"/>
          <w:sz w:val="20"/>
          <w:szCs w:val="20"/>
        </w:rPr>
        <w:t>パンデミックの際にのみ適用されると表明しました。</w:t>
      </w:r>
    </w:p>
    <w:p w14:paraId="10657BD3"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081BB3ED" w14:textId="74DF94E1" w:rsidR="00B5558C" w:rsidRPr="009F1E6A" w:rsidRDefault="004107D2"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マレーシア医学評議会に対して</w:t>
      </w:r>
      <w:r w:rsidR="00C75E28" w:rsidRPr="009F1E6A">
        <w:rPr>
          <w:rFonts w:ascii="Meiryo" w:eastAsia="Meiryo" w:hAnsi="Meiryo" w:hint="eastAsia"/>
          <w:color w:val="002060"/>
          <w:sz w:val="20"/>
          <w:szCs w:val="20"/>
        </w:rPr>
        <w:t>、</w:t>
      </w:r>
      <w:r w:rsidR="004F56B0" w:rsidRPr="009F1E6A">
        <w:rPr>
          <w:rFonts w:ascii="Meiryo" w:eastAsia="Meiryo" w:hAnsi="Meiryo" w:hint="eastAsia"/>
          <w:color w:val="002060"/>
          <w:sz w:val="20"/>
          <w:szCs w:val="20"/>
        </w:rPr>
        <w:t>遠隔医療による診察を開始した医療従事者</w:t>
      </w:r>
      <w:r w:rsidRPr="009F1E6A">
        <w:rPr>
          <w:rFonts w:ascii="Meiryo" w:eastAsia="Meiryo" w:hAnsi="Meiryo" w:hint="eastAsia"/>
          <w:color w:val="002060"/>
          <w:sz w:val="20"/>
          <w:szCs w:val="20"/>
        </w:rPr>
        <w:t>へより</w:t>
      </w:r>
      <w:r w:rsidR="004F56B0" w:rsidRPr="009F1E6A">
        <w:rPr>
          <w:rFonts w:ascii="Meiryo" w:eastAsia="Meiryo" w:hAnsi="Meiryo" w:hint="eastAsia"/>
          <w:color w:val="002060"/>
          <w:sz w:val="20"/>
          <w:szCs w:val="20"/>
        </w:rPr>
        <w:t>明確なガイダンスを提供する</w:t>
      </w:r>
      <w:r w:rsidRPr="009F1E6A">
        <w:rPr>
          <w:rFonts w:ascii="Meiryo" w:eastAsia="Meiryo" w:hAnsi="Meiryo" w:hint="eastAsia"/>
          <w:color w:val="002060"/>
          <w:sz w:val="20"/>
          <w:szCs w:val="20"/>
        </w:rPr>
        <w:t>よう</w:t>
      </w:r>
      <w:r w:rsidR="004F56B0" w:rsidRPr="009F1E6A">
        <w:rPr>
          <w:rFonts w:ascii="Meiryo" w:eastAsia="Meiryo" w:hAnsi="Meiryo" w:hint="eastAsia"/>
          <w:color w:val="002060"/>
          <w:sz w:val="20"/>
          <w:szCs w:val="20"/>
        </w:rPr>
        <w:t>求め</w:t>
      </w:r>
      <w:r w:rsidRPr="009F1E6A">
        <w:rPr>
          <w:rFonts w:ascii="Meiryo" w:eastAsia="Meiryo" w:hAnsi="Meiryo" w:hint="eastAsia"/>
          <w:color w:val="002060"/>
          <w:sz w:val="20"/>
          <w:szCs w:val="20"/>
        </w:rPr>
        <w:t>られています。</w:t>
      </w:r>
      <w:r w:rsidR="004F56B0" w:rsidRPr="009F1E6A">
        <w:rPr>
          <w:rFonts w:ascii="Meiryo" w:eastAsia="Meiryo" w:hAnsi="Meiryo" w:hint="eastAsia"/>
          <w:color w:val="002060"/>
          <w:sz w:val="20"/>
          <w:szCs w:val="20"/>
        </w:rPr>
        <w:t>一方</w:t>
      </w:r>
      <w:r w:rsidR="00C75E28" w:rsidRPr="009F1E6A">
        <w:rPr>
          <w:rFonts w:ascii="Meiryo" w:eastAsia="Meiryo" w:hAnsi="Meiryo" w:hint="eastAsia"/>
          <w:color w:val="002060"/>
          <w:sz w:val="20"/>
          <w:szCs w:val="20"/>
        </w:rPr>
        <w:t>、</w:t>
      </w:r>
      <w:r w:rsidR="004F56B0" w:rsidRPr="009F1E6A">
        <w:rPr>
          <w:rFonts w:ascii="Meiryo" w:eastAsia="Meiryo" w:hAnsi="Meiryo" w:hint="eastAsia"/>
          <w:color w:val="002060"/>
          <w:sz w:val="20"/>
          <w:szCs w:val="20"/>
        </w:rPr>
        <w:t>保健省は既存の法的枠組みを合理化し明確化するために、関連するステークホルダーと協力して、オンラインヘルスケアサービス</w:t>
      </w:r>
      <w:r w:rsidR="00AF7A6E" w:rsidRPr="009F1E6A">
        <w:rPr>
          <w:rFonts w:ascii="Meiryo" w:eastAsia="Meiryo" w:hAnsi="Meiryo" w:hint="eastAsia"/>
          <w:color w:val="002060"/>
          <w:sz w:val="20"/>
          <w:szCs w:val="20"/>
        </w:rPr>
        <w:t>の</w:t>
      </w:r>
      <w:r w:rsidR="004F56B0" w:rsidRPr="009F1E6A">
        <w:rPr>
          <w:rFonts w:ascii="Meiryo" w:eastAsia="Meiryo" w:hAnsi="Meiryo" w:hint="eastAsia"/>
          <w:color w:val="002060"/>
          <w:sz w:val="20"/>
          <w:szCs w:val="20"/>
        </w:rPr>
        <w:t>規制</w:t>
      </w:r>
      <w:r w:rsidR="00AF7A6E" w:rsidRPr="009F1E6A">
        <w:rPr>
          <w:rFonts w:ascii="Meiryo" w:eastAsia="Meiryo" w:hAnsi="Meiryo" w:hint="eastAsia"/>
          <w:color w:val="002060"/>
          <w:sz w:val="20"/>
          <w:szCs w:val="20"/>
        </w:rPr>
        <w:t>の枠組み</w:t>
      </w:r>
      <w:r w:rsidR="004F56B0" w:rsidRPr="009F1E6A">
        <w:rPr>
          <w:rFonts w:ascii="Meiryo" w:eastAsia="Meiryo" w:hAnsi="Meiryo" w:hint="eastAsia"/>
          <w:color w:val="002060"/>
          <w:sz w:val="20"/>
          <w:szCs w:val="20"/>
        </w:rPr>
        <w:t>を策定しています。しかし、保健省はデジタルヘルスケア提供者を積極的に監視しており、一部の業者に対しては積極的な取締りが行われているため、規制の壁が緩和または除去されたとは言えません。ZoomやMicrosoft Teamsのようなオンラインプラットフォームは特に規制されておらず、本稿執筆時点では遠隔医療のためのプラットフォームの使用には制限がありません。</w:t>
      </w:r>
      <w:r w:rsidR="00C75E28" w:rsidRPr="009F1E6A">
        <w:rPr>
          <w:rFonts w:ascii="Meiryo" w:eastAsia="Meiryo" w:hAnsi="Meiryo" w:hint="eastAsia"/>
          <w:color w:val="002060"/>
          <w:sz w:val="20"/>
          <w:szCs w:val="20"/>
        </w:rPr>
        <w:t>使用する技術</w:t>
      </w:r>
      <w:r w:rsidR="00B5558C" w:rsidRPr="009F1E6A">
        <w:rPr>
          <w:rFonts w:ascii="Meiryo" w:eastAsia="Meiryo" w:hAnsi="Meiryo" w:hint="eastAsia"/>
          <w:color w:val="002060"/>
          <w:sz w:val="20"/>
          <w:szCs w:val="20"/>
        </w:rPr>
        <w:t>の妥当性は、マレーシア医学評議会の</w:t>
      </w:r>
      <w:r w:rsidR="005813B3">
        <w:rPr>
          <w:rFonts w:ascii="Meiryo" w:eastAsia="Meiryo" w:hAnsi="Meiryo" w:hint="eastAsia"/>
          <w:color w:val="002060"/>
          <w:sz w:val="20"/>
          <w:szCs w:val="20"/>
        </w:rPr>
        <w:t>諮問</w:t>
      </w:r>
      <w:r w:rsidR="00B5558C" w:rsidRPr="009F1E6A">
        <w:rPr>
          <w:rFonts w:ascii="Meiryo" w:eastAsia="Meiryo" w:hAnsi="Meiryo" w:hint="eastAsia"/>
          <w:color w:val="002060"/>
          <w:sz w:val="20"/>
          <w:szCs w:val="20"/>
        </w:rPr>
        <w:t>にもあるように、医療従事者が判断することになっています。</w:t>
      </w:r>
    </w:p>
    <w:p w14:paraId="4B83A507" w14:textId="77777777" w:rsidR="00521BDF" w:rsidRPr="009F1E6A" w:rsidRDefault="00521BDF" w:rsidP="009F1E6A">
      <w:pPr>
        <w:pStyle w:val="ListParagraph"/>
        <w:spacing w:after="0" w:line="320" w:lineRule="exact"/>
        <w:ind w:left="0"/>
        <w:contextualSpacing w:val="0"/>
        <w:jc w:val="both"/>
        <w:rPr>
          <w:rFonts w:ascii="Meiryo" w:eastAsia="Meiryo" w:hAnsi="Meiryo"/>
          <w:color w:val="002060"/>
          <w:sz w:val="20"/>
          <w:szCs w:val="20"/>
        </w:rPr>
      </w:pPr>
    </w:p>
    <w:p w14:paraId="2E7EEF4E" w14:textId="243FE372" w:rsidR="00B5558C" w:rsidRPr="009F1E6A" w:rsidRDefault="00063A76" w:rsidP="009F1E6A">
      <w:pPr>
        <w:pStyle w:val="ListParagraph"/>
        <w:numPr>
          <w:ilvl w:val="1"/>
          <w:numId w:val="1"/>
        </w:numPr>
        <w:tabs>
          <w:tab w:val="left" w:pos="540"/>
        </w:tabs>
        <w:spacing w:after="0" w:line="320" w:lineRule="exact"/>
        <w:ind w:left="0" w:firstLine="0"/>
        <w:contextualSpacing w:val="0"/>
        <w:jc w:val="both"/>
        <w:rPr>
          <w:rFonts w:ascii="Meiryo" w:eastAsia="Meiryo" w:hAnsi="Meiryo"/>
          <w:color w:val="0070C0"/>
          <w:sz w:val="21"/>
          <w:szCs w:val="21"/>
        </w:rPr>
      </w:pPr>
      <w:r w:rsidRPr="009F1E6A">
        <w:rPr>
          <w:rFonts w:ascii="Meiryo" w:eastAsia="Meiryo" w:hAnsi="Meiryo" w:hint="eastAsia"/>
          <w:b/>
          <w:bCs/>
          <w:color w:val="0070C0"/>
          <w:sz w:val="21"/>
          <w:szCs w:val="21"/>
        </w:rPr>
        <w:t>支払いと診療報酬</w:t>
      </w:r>
    </w:p>
    <w:p w14:paraId="4E0AB879" w14:textId="592F2BEB" w:rsidR="00063A76" w:rsidRPr="009F1E6A" w:rsidRDefault="00063A76" w:rsidP="009F1E6A">
      <w:pPr>
        <w:pStyle w:val="ListParagraph"/>
        <w:spacing w:after="0" w:line="320" w:lineRule="exact"/>
        <w:ind w:left="0"/>
        <w:contextualSpacing w:val="0"/>
        <w:jc w:val="both"/>
        <w:rPr>
          <w:rFonts w:ascii="Meiryo" w:eastAsia="Meiryo" w:hAnsi="Meiryo"/>
          <w:color w:val="0070C0"/>
          <w:sz w:val="20"/>
          <w:szCs w:val="20"/>
        </w:rPr>
      </w:pPr>
      <w:r w:rsidRPr="009F1E6A">
        <w:rPr>
          <w:rFonts w:ascii="Meiryo" w:eastAsia="Meiryo" w:hAnsi="Meiryo" w:hint="eastAsia"/>
          <w:b/>
          <w:bCs/>
          <w:color w:val="0070C0"/>
          <w:sz w:val="20"/>
          <w:szCs w:val="20"/>
        </w:rPr>
        <w:t>遠隔医療サービスの支払いに関するルールと規制</w:t>
      </w:r>
    </w:p>
    <w:p w14:paraId="12E31473" w14:textId="779D92FF" w:rsidR="00063A76" w:rsidRPr="009F1E6A" w:rsidRDefault="00063A76"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マレーシアには、遠隔医療サービスの料金を規制する明確なルールはありません。P</w:t>
      </w:r>
      <w:r w:rsidRPr="009F1E6A">
        <w:rPr>
          <w:rFonts w:ascii="Meiryo" w:eastAsia="Meiryo" w:hAnsi="Meiryo"/>
          <w:color w:val="002060"/>
          <w:sz w:val="20"/>
          <w:szCs w:val="20"/>
        </w:rPr>
        <w:t>rivate</w:t>
      </w:r>
      <w:r w:rsidR="005813B3">
        <w:rPr>
          <w:rFonts w:ascii="Meiryo" w:eastAsia="Meiryo" w:hAnsi="Meiryo"/>
          <w:color w:val="002060"/>
          <w:sz w:val="20"/>
          <w:szCs w:val="20"/>
        </w:rPr>
        <w:t xml:space="preserve"> Healthcare </w:t>
      </w:r>
      <w:r w:rsidRPr="009F1E6A">
        <w:rPr>
          <w:rFonts w:ascii="Meiryo" w:eastAsia="Meiryo" w:hAnsi="Meiryo"/>
          <w:color w:val="002060"/>
          <w:sz w:val="20"/>
          <w:szCs w:val="20"/>
        </w:rPr>
        <w:t xml:space="preserve"> Facilities and Services (Private Hospitals and Other Private Healthcare Facilities) Regulations</w:t>
      </w:r>
      <w:r w:rsidR="005813B3">
        <w:rPr>
          <w:rFonts w:ascii="Meiryo" w:eastAsia="Meiryo" w:hAnsi="Meiryo"/>
          <w:color w:val="002060"/>
          <w:sz w:val="20"/>
          <w:szCs w:val="20"/>
        </w:rPr>
        <w:t>, 2006</w:t>
      </w:r>
      <w:r w:rsidRPr="009F1E6A">
        <w:rPr>
          <w:rFonts w:ascii="Meiryo" w:eastAsia="Meiryo" w:hAnsi="Meiryo" w:hint="eastAsia"/>
          <w:color w:val="002060"/>
          <w:sz w:val="20"/>
          <w:szCs w:val="20"/>
        </w:rPr>
        <w:t>の第1</w:t>
      </w:r>
      <w:r w:rsidRPr="009F1E6A">
        <w:rPr>
          <w:rFonts w:ascii="Meiryo" w:eastAsia="Meiryo" w:hAnsi="Meiryo"/>
          <w:color w:val="002060"/>
          <w:sz w:val="20"/>
          <w:szCs w:val="20"/>
        </w:rPr>
        <w:t>08</w:t>
      </w:r>
      <w:r w:rsidRPr="009F1E6A">
        <w:rPr>
          <w:rFonts w:ascii="Meiryo" w:eastAsia="Meiryo" w:hAnsi="Meiryo" w:hint="eastAsia"/>
          <w:color w:val="002060"/>
          <w:sz w:val="20"/>
          <w:szCs w:val="20"/>
        </w:rPr>
        <w:t>条および第7表は、民間医療施設で行われる様々な手続きの料金を規定しています。診察料は別表に定められています。おそらく、一般開業医の</w:t>
      </w:r>
      <w:r w:rsidR="00FF7D27" w:rsidRPr="009F1E6A">
        <w:rPr>
          <w:rFonts w:ascii="Meiryo" w:eastAsia="Meiryo" w:hAnsi="Meiryo" w:hint="eastAsia"/>
          <w:color w:val="002060"/>
          <w:sz w:val="20"/>
          <w:szCs w:val="20"/>
        </w:rPr>
        <w:t>所定</w:t>
      </w:r>
      <w:r w:rsidRPr="009F1E6A">
        <w:rPr>
          <w:rFonts w:ascii="Meiryo" w:eastAsia="Meiryo" w:hAnsi="Meiryo" w:hint="eastAsia"/>
          <w:color w:val="002060"/>
          <w:sz w:val="20"/>
          <w:szCs w:val="20"/>
        </w:rPr>
        <w:t>料金、専門</w:t>
      </w:r>
      <w:r w:rsidR="00FF7D27" w:rsidRPr="009F1E6A">
        <w:rPr>
          <w:rFonts w:ascii="Meiryo" w:eastAsia="Meiryo" w:hAnsi="Meiryo" w:hint="eastAsia"/>
          <w:color w:val="002060"/>
          <w:sz w:val="20"/>
          <w:szCs w:val="20"/>
        </w:rPr>
        <w:t>医</w:t>
      </w:r>
      <w:r w:rsidRPr="009F1E6A">
        <w:rPr>
          <w:rFonts w:ascii="Meiryo" w:eastAsia="Meiryo" w:hAnsi="Meiryo" w:hint="eastAsia"/>
          <w:color w:val="002060"/>
          <w:sz w:val="20"/>
          <w:szCs w:val="20"/>
        </w:rPr>
        <w:t>の診察料、また</w:t>
      </w:r>
      <w:r w:rsidR="00FF7D27" w:rsidRPr="009F1E6A">
        <w:rPr>
          <w:rFonts w:ascii="Meiryo" w:eastAsia="Meiryo" w:hAnsi="Meiryo" w:hint="eastAsia"/>
          <w:color w:val="002060"/>
          <w:sz w:val="20"/>
          <w:szCs w:val="20"/>
        </w:rPr>
        <w:t>専門医のフォローアップ検診料のいずれであっても、同じ料金帯の診察料が遠隔医療にも適用されるでしょう。</w:t>
      </w:r>
    </w:p>
    <w:p w14:paraId="65B3AD02" w14:textId="39010F73" w:rsidR="000941DD" w:rsidRPr="009F1E6A" w:rsidRDefault="000941DD" w:rsidP="009F1E6A">
      <w:pPr>
        <w:pStyle w:val="ListParagraph"/>
        <w:spacing w:after="0" w:line="320" w:lineRule="exact"/>
        <w:ind w:left="0"/>
        <w:contextualSpacing w:val="0"/>
        <w:jc w:val="both"/>
        <w:rPr>
          <w:rFonts w:ascii="Meiryo" w:eastAsia="Meiryo" w:hAnsi="Meiryo"/>
          <w:color w:val="002060"/>
          <w:sz w:val="20"/>
          <w:szCs w:val="20"/>
        </w:rPr>
      </w:pPr>
    </w:p>
    <w:p w14:paraId="78BA93ED" w14:textId="61501EF2" w:rsidR="000941DD" w:rsidRPr="009F1E6A" w:rsidRDefault="000941DD"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さらに、マレーシア医学評議会のC</w:t>
      </w:r>
      <w:r w:rsidRPr="009F1E6A">
        <w:rPr>
          <w:rFonts w:ascii="Meiryo" w:eastAsia="Meiryo" w:hAnsi="Meiryo"/>
          <w:color w:val="002060"/>
          <w:sz w:val="20"/>
          <w:szCs w:val="20"/>
        </w:rPr>
        <w:t>ode of Professional Conduct</w:t>
      </w:r>
      <w:r w:rsidRPr="009F1E6A">
        <w:rPr>
          <w:rFonts w:ascii="Meiryo" w:eastAsia="Meiryo" w:hAnsi="Meiryo" w:hint="eastAsia"/>
          <w:color w:val="002060"/>
          <w:sz w:val="20"/>
          <w:szCs w:val="20"/>
        </w:rPr>
        <w:t>の1.12項では、患者からの報酬や</w:t>
      </w:r>
      <w:r w:rsidR="00EF2A7F">
        <w:rPr>
          <w:rFonts w:ascii="Meiryo" w:eastAsia="Meiryo" w:hAnsi="Meiryo" w:hint="eastAsia"/>
          <w:color w:val="002060"/>
          <w:sz w:val="20"/>
          <w:szCs w:val="20"/>
        </w:rPr>
        <w:t>授受</w:t>
      </w:r>
      <w:r w:rsidR="005813B3">
        <w:rPr>
          <w:rFonts w:ascii="Meiryo" w:eastAsia="Meiryo" w:hAnsi="Meiryo" w:hint="eastAsia"/>
          <w:color w:val="002060"/>
          <w:sz w:val="20"/>
          <w:szCs w:val="20"/>
        </w:rPr>
        <w:t>に</w:t>
      </w:r>
      <w:r w:rsidRPr="009F1E6A">
        <w:rPr>
          <w:rFonts w:ascii="Meiryo" w:eastAsia="Meiryo" w:hAnsi="Meiryo" w:hint="eastAsia"/>
          <w:color w:val="002060"/>
          <w:sz w:val="20"/>
          <w:szCs w:val="20"/>
        </w:rPr>
        <w:t>関連する規定</w:t>
      </w:r>
      <w:r w:rsidR="00411746" w:rsidRPr="009F1E6A">
        <w:rPr>
          <w:rFonts w:ascii="Meiryo" w:eastAsia="Meiryo" w:hAnsi="Meiryo" w:hint="eastAsia"/>
          <w:color w:val="002060"/>
          <w:sz w:val="20"/>
          <w:szCs w:val="20"/>
        </w:rPr>
        <w:t>や附則</w:t>
      </w:r>
      <w:r w:rsidRPr="009F1E6A">
        <w:rPr>
          <w:rFonts w:ascii="Meiryo" w:eastAsia="Meiryo" w:hAnsi="Meiryo" w:hint="eastAsia"/>
          <w:color w:val="002060"/>
          <w:sz w:val="20"/>
          <w:szCs w:val="20"/>
        </w:rPr>
        <w:t>に反している場合は不適切または不合理であり、不当な要求であるとしています。マレーシア</w:t>
      </w:r>
      <w:r w:rsidR="00411746" w:rsidRPr="009F1E6A">
        <w:rPr>
          <w:rFonts w:ascii="Meiryo" w:eastAsia="Meiryo" w:hAnsi="Meiryo" w:hint="eastAsia"/>
          <w:color w:val="002060"/>
          <w:sz w:val="20"/>
          <w:szCs w:val="20"/>
        </w:rPr>
        <w:t>医学評議</w:t>
      </w:r>
      <w:r w:rsidRPr="009F1E6A">
        <w:rPr>
          <w:rFonts w:ascii="Meiryo" w:eastAsia="Meiryo" w:hAnsi="Meiryo" w:hint="eastAsia"/>
          <w:color w:val="002060"/>
          <w:sz w:val="20"/>
          <w:szCs w:val="20"/>
        </w:rPr>
        <w:t>会のGood Medical Practiceの4.10.3項では、医師は合理的な料金を請求しなければならないとしてい</w:t>
      </w:r>
      <w:r w:rsidR="00411746" w:rsidRPr="009F1E6A">
        <w:rPr>
          <w:rFonts w:ascii="Meiryo" w:eastAsia="Meiryo" w:hAnsi="Meiryo" w:hint="eastAsia"/>
          <w:color w:val="002060"/>
          <w:sz w:val="20"/>
          <w:szCs w:val="20"/>
        </w:rPr>
        <w:t>ます</w:t>
      </w:r>
      <w:r w:rsidRPr="009F1E6A">
        <w:rPr>
          <w:rFonts w:ascii="Meiryo" w:eastAsia="Meiryo" w:hAnsi="Meiryo" w:hint="eastAsia"/>
          <w:color w:val="002060"/>
          <w:sz w:val="20"/>
          <w:szCs w:val="20"/>
        </w:rPr>
        <w:t>。これらの一般的なルールは</w:t>
      </w:r>
      <w:r w:rsidR="0083117E">
        <w:rPr>
          <w:rFonts w:ascii="Meiryo" w:eastAsia="Meiryo" w:hAnsi="Meiryo" w:hint="eastAsia"/>
          <w:color w:val="002060"/>
          <w:sz w:val="20"/>
          <w:szCs w:val="20"/>
        </w:rPr>
        <w:t>、</w:t>
      </w:r>
      <w:r w:rsidR="00411746" w:rsidRPr="009F1E6A">
        <w:rPr>
          <w:rFonts w:ascii="Meiryo" w:eastAsia="Meiryo" w:hAnsi="Meiryo" w:hint="eastAsia"/>
          <w:color w:val="002060"/>
          <w:sz w:val="20"/>
          <w:szCs w:val="20"/>
        </w:rPr>
        <w:t>遠隔医療</w:t>
      </w:r>
      <w:r w:rsidRPr="009F1E6A">
        <w:rPr>
          <w:rFonts w:ascii="Meiryo" w:eastAsia="Meiryo" w:hAnsi="Meiryo" w:hint="eastAsia"/>
          <w:color w:val="002060"/>
          <w:sz w:val="20"/>
          <w:szCs w:val="20"/>
        </w:rPr>
        <w:t>にも適用されるべき</w:t>
      </w:r>
      <w:r w:rsidR="0083117E">
        <w:rPr>
          <w:rFonts w:ascii="Meiryo" w:eastAsia="Meiryo" w:hAnsi="Meiryo" w:hint="eastAsia"/>
          <w:color w:val="002060"/>
          <w:sz w:val="20"/>
          <w:szCs w:val="20"/>
        </w:rPr>
        <w:t>もの</w:t>
      </w:r>
      <w:r w:rsidRPr="009F1E6A">
        <w:rPr>
          <w:rFonts w:ascii="Meiryo" w:eastAsia="Meiryo" w:hAnsi="Meiryo" w:hint="eastAsia"/>
          <w:color w:val="002060"/>
          <w:sz w:val="20"/>
          <w:szCs w:val="20"/>
        </w:rPr>
        <w:t>で</w:t>
      </w:r>
      <w:r w:rsidR="00411746" w:rsidRPr="009F1E6A">
        <w:rPr>
          <w:rFonts w:ascii="Meiryo" w:eastAsia="Meiryo" w:hAnsi="Meiryo" w:hint="eastAsia"/>
          <w:color w:val="002060"/>
          <w:sz w:val="20"/>
          <w:szCs w:val="20"/>
        </w:rPr>
        <w:t>す</w:t>
      </w:r>
      <w:r w:rsidRPr="009F1E6A">
        <w:rPr>
          <w:rFonts w:ascii="Meiryo" w:eastAsia="Meiryo" w:hAnsi="Meiryo" w:hint="eastAsia"/>
          <w:color w:val="002060"/>
          <w:sz w:val="20"/>
          <w:szCs w:val="20"/>
        </w:rPr>
        <w:t>。</w:t>
      </w:r>
    </w:p>
    <w:p w14:paraId="7EBDF5C8" w14:textId="0877C90C" w:rsidR="00FF7D27" w:rsidRPr="009F1E6A" w:rsidRDefault="00FF7D27" w:rsidP="009F1E6A">
      <w:pPr>
        <w:pStyle w:val="ListParagraph"/>
        <w:spacing w:after="0" w:line="320" w:lineRule="exact"/>
        <w:ind w:left="0"/>
        <w:contextualSpacing w:val="0"/>
        <w:jc w:val="both"/>
        <w:rPr>
          <w:rFonts w:ascii="Meiryo" w:eastAsia="Meiryo" w:hAnsi="Meiryo"/>
          <w:color w:val="002060"/>
          <w:sz w:val="20"/>
          <w:szCs w:val="20"/>
        </w:rPr>
      </w:pPr>
    </w:p>
    <w:p w14:paraId="76688415" w14:textId="22A018B6" w:rsidR="00411746" w:rsidRPr="009F1E6A" w:rsidRDefault="00411746" w:rsidP="009F1E6A">
      <w:pPr>
        <w:pStyle w:val="ListParagraph"/>
        <w:spacing w:after="0" w:line="320" w:lineRule="exact"/>
        <w:ind w:left="0"/>
        <w:contextualSpacing w:val="0"/>
        <w:jc w:val="both"/>
        <w:rPr>
          <w:rFonts w:ascii="Meiryo" w:eastAsia="Meiryo" w:hAnsi="Meiryo"/>
          <w:color w:val="002060"/>
          <w:sz w:val="20"/>
          <w:szCs w:val="20"/>
        </w:rPr>
      </w:pPr>
    </w:p>
    <w:p w14:paraId="72E0B3FD" w14:textId="3165E1C1" w:rsidR="00411746" w:rsidRPr="009F1E6A" w:rsidRDefault="00411746" w:rsidP="009F1E6A">
      <w:pPr>
        <w:pStyle w:val="ListParagraph"/>
        <w:spacing w:after="0" w:line="320" w:lineRule="exact"/>
        <w:ind w:left="0"/>
        <w:contextualSpacing w:val="0"/>
        <w:jc w:val="both"/>
        <w:rPr>
          <w:rFonts w:ascii="Meiryo" w:eastAsia="Meiryo" w:hAnsi="Meiryo"/>
          <w:color w:val="002060"/>
          <w:sz w:val="20"/>
          <w:szCs w:val="20"/>
        </w:rPr>
      </w:pPr>
    </w:p>
    <w:p w14:paraId="5A031B71" w14:textId="7F8710A0" w:rsidR="00FF7D27" w:rsidRPr="009F1E6A" w:rsidRDefault="00FF7D27" w:rsidP="009F1E6A">
      <w:pPr>
        <w:pStyle w:val="ListParagraph"/>
        <w:numPr>
          <w:ilvl w:val="0"/>
          <w:numId w:val="1"/>
        </w:numPr>
        <w:tabs>
          <w:tab w:val="left" w:pos="36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医療分野</w:t>
      </w:r>
      <w:r w:rsidR="006C5E46" w:rsidRPr="009F1E6A">
        <w:rPr>
          <w:rFonts w:ascii="Meiryo" w:eastAsia="Meiryo" w:hAnsi="Meiryo" w:hint="eastAsia"/>
          <w:b/>
          <w:bCs/>
          <w:color w:val="0070C0"/>
        </w:rPr>
        <w:t>における</w:t>
      </w:r>
      <w:r w:rsidRPr="009F1E6A">
        <w:rPr>
          <w:rFonts w:ascii="Meiryo" w:eastAsia="Meiryo" w:hAnsi="Meiryo" w:hint="eastAsia"/>
          <w:b/>
          <w:bCs/>
          <w:color w:val="0070C0"/>
        </w:rPr>
        <w:t>IoT</w:t>
      </w:r>
    </w:p>
    <w:p w14:paraId="7B95B724" w14:textId="77777777" w:rsidR="00411746" w:rsidRPr="009F1E6A" w:rsidRDefault="00411746" w:rsidP="009F1E6A">
      <w:pPr>
        <w:pStyle w:val="ListParagraph"/>
        <w:tabs>
          <w:tab w:val="left" w:pos="360"/>
        </w:tabs>
        <w:spacing w:after="0" w:line="320" w:lineRule="exact"/>
        <w:ind w:left="0"/>
        <w:contextualSpacing w:val="0"/>
        <w:jc w:val="both"/>
        <w:rPr>
          <w:rFonts w:ascii="Meiryo" w:eastAsia="Meiryo" w:hAnsi="Meiryo"/>
          <w:b/>
          <w:bCs/>
          <w:color w:val="0070C0"/>
          <w:sz w:val="20"/>
          <w:szCs w:val="20"/>
        </w:rPr>
      </w:pPr>
    </w:p>
    <w:p w14:paraId="60F66D0A" w14:textId="0F4303AC" w:rsidR="006C5E46" w:rsidRPr="009F1E6A" w:rsidRDefault="006C5E46" w:rsidP="009F1E6A">
      <w:pPr>
        <w:pStyle w:val="ListParagraph"/>
        <w:numPr>
          <w:ilvl w:val="1"/>
          <w:numId w:val="1"/>
        </w:numPr>
        <w:tabs>
          <w:tab w:val="left" w:pos="540"/>
        </w:tabs>
        <w:spacing w:after="0" w:line="320" w:lineRule="exact"/>
        <w:ind w:left="0" w:firstLine="0"/>
        <w:contextualSpacing w:val="0"/>
        <w:jc w:val="both"/>
        <w:rPr>
          <w:rFonts w:ascii="Meiryo" w:eastAsia="Meiryo" w:hAnsi="Meiryo"/>
          <w:color w:val="0070C0"/>
          <w:sz w:val="21"/>
          <w:szCs w:val="21"/>
        </w:rPr>
      </w:pPr>
      <w:r w:rsidRPr="009F1E6A">
        <w:rPr>
          <w:rFonts w:ascii="Meiryo" w:eastAsia="Meiryo" w:hAnsi="Meiryo" w:hint="eastAsia"/>
          <w:b/>
          <w:bCs/>
          <w:color w:val="0070C0"/>
          <w:sz w:val="21"/>
          <w:szCs w:val="21"/>
        </w:rPr>
        <w:t>医療分野のIoTに関連する開発と規制・技術上の課題</w:t>
      </w:r>
    </w:p>
    <w:p w14:paraId="18F09BC1" w14:textId="1649C18E" w:rsidR="006C5E46" w:rsidRPr="009F1E6A" w:rsidRDefault="006C5E46"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医療分野のIoT</w:t>
      </w:r>
    </w:p>
    <w:p w14:paraId="269334D6" w14:textId="205E65EA" w:rsidR="0021660C" w:rsidRPr="009F1E6A" w:rsidRDefault="0021660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w:t>
      </w:r>
      <w:r w:rsidR="005813B3">
        <w:rPr>
          <w:rFonts w:ascii="Meiryo" w:eastAsia="Meiryo" w:hAnsi="Meiryo" w:hint="eastAsia"/>
          <w:color w:val="002060"/>
          <w:sz w:val="20"/>
          <w:szCs w:val="20"/>
        </w:rPr>
        <w:t>分野のIoT</w:t>
      </w:r>
      <w:r w:rsidR="00432A89">
        <w:rPr>
          <w:rFonts w:ascii="Meiryo" w:eastAsia="Meiryo" w:hAnsi="Meiryo" w:hint="eastAsia"/>
          <w:color w:val="002060"/>
          <w:sz w:val="20"/>
          <w:szCs w:val="20"/>
        </w:rPr>
        <w:t>（I</w:t>
      </w:r>
      <w:r w:rsidR="00432A89">
        <w:rPr>
          <w:rFonts w:ascii="Meiryo" w:eastAsia="Meiryo" w:hAnsi="Meiryo"/>
          <w:color w:val="002060"/>
          <w:sz w:val="20"/>
          <w:szCs w:val="20"/>
        </w:rPr>
        <w:t>nternet of Medical Things</w:t>
      </w:r>
      <w:r w:rsidR="00432A89">
        <w:rPr>
          <w:rFonts w:ascii="Meiryo" w:eastAsia="Meiryo" w:hAnsi="Meiryo" w:hint="eastAsia"/>
          <w:color w:val="002060"/>
          <w:sz w:val="20"/>
          <w:szCs w:val="20"/>
        </w:rPr>
        <w:t>）</w:t>
      </w:r>
      <w:r w:rsidRPr="009F1E6A">
        <w:rPr>
          <w:rFonts w:ascii="Meiryo" w:eastAsia="Meiryo" w:hAnsi="Meiryo" w:hint="eastAsia"/>
          <w:color w:val="002060"/>
          <w:sz w:val="20"/>
          <w:szCs w:val="20"/>
        </w:rPr>
        <w:t>とは、内臓センサー、マイクロプロセッサー、通信ハードウェアを使用して患者から取得したデータを収集分析・送信する医療機器で構成される接続インフラを意味します。具体的には、患者の心拍数や血圧をモニターし、そのデータを</w:t>
      </w:r>
      <w:r w:rsidR="007577F0">
        <w:rPr>
          <w:rFonts w:ascii="Meiryo" w:eastAsia="Meiryo" w:hAnsi="Meiryo" w:hint="eastAsia"/>
          <w:color w:val="002060"/>
          <w:sz w:val="20"/>
          <w:szCs w:val="20"/>
        </w:rPr>
        <w:t>担当</w:t>
      </w:r>
      <w:r w:rsidRPr="009F1E6A">
        <w:rPr>
          <w:rFonts w:ascii="Meiryo" w:eastAsia="Meiryo" w:hAnsi="Meiryo" w:hint="eastAsia"/>
          <w:color w:val="002060"/>
          <w:sz w:val="20"/>
          <w:szCs w:val="20"/>
        </w:rPr>
        <w:t>医師に送信するウェアラブルデバイスを含むアプリケーションがあります。</w:t>
      </w:r>
    </w:p>
    <w:p w14:paraId="7A303775" w14:textId="77777777" w:rsidR="00411746" w:rsidRPr="009F1E6A" w:rsidRDefault="00411746" w:rsidP="009F1E6A">
      <w:pPr>
        <w:pStyle w:val="ListParagraph"/>
        <w:spacing w:after="0" w:line="320" w:lineRule="exact"/>
        <w:ind w:left="0"/>
        <w:contextualSpacing w:val="0"/>
        <w:jc w:val="both"/>
        <w:rPr>
          <w:rFonts w:ascii="Meiryo" w:eastAsia="Meiryo" w:hAnsi="Meiryo"/>
          <w:color w:val="002060"/>
          <w:sz w:val="20"/>
          <w:szCs w:val="20"/>
        </w:rPr>
      </w:pPr>
    </w:p>
    <w:p w14:paraId="418518CF" w14:textId="7EC0806B" w:rsidR="00F83254" w:rsidRPr="009F1E6A" w:rsidRDefault="008162A8"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医療分野のIoTを可能にした技術開発には、機械学習や人工知能（AI</w:t>
      </w:r>
      <w:r w:rsidRPr="009F1E6A">
        <w:rPr>
          <w:rFonts w:ascii="Meiryo" w:eastAsia="Meiryo" w:hAnsi="Meiryo"/>
          <w:color w:val="002060"/>
          <w:sz w:val="20"/>
          <w:szCs w:val="20"/>
        </w:rPr>
        <w:t>）</w:t>
      </w:r>
      <w:r w:rsidRPr="009F1E6A">
        <w:rPr>
          <w:rFonts w:ascii="Meiryo" w:eastAsia="Meiryo" w:hAnsi="Meiryo" w:hint="eastAsia"/>
          <w:color w:val="002060"/>
          <w:sz w:val="20"/>
          <w:szCs w:val="20"/>
        </w:rPr>
        <w:t>などがあります。例えば、AIに対応した医療機器は患者のデータをリアルタイムで遠隔地から測定・分析できるようになるかもしれません。</w:t>
      </w:r>
    </w:p>
    <w:p w14:paraId="0D72B943" w14:textId="77777777" w:rsidR="00411746" w:rsidRPr="009F1E6A" w:rsidRDefault="00411746" w:rsidP="009F1E6A">
      <w:pPr>
        <w:pStyle w:val="ListParagraph"/>
        <w:spacing w:after="0" w:line="320" w:lineRule="exact"/>
        <w:ind w:left="0"/>
        <w:contextualSpacing w:val="0"/>
        <w:jc w:val="both"/>
        <w:rPr>
          <w:rFonts w:ascii="Meiryo" w:eastAsia="Meiryo" w:hAnsi="Meiryo"/>
          <w:color w:val="002060"/>
          <w:sz w:val="20"/>
          <w:szCs w:val="20"/>
        </w:rPr>
      </w:pPr>
    </w:p>
    <w:p w14:paraId="65B48945" w14:textId="2D947086" w:rsidR="00FF7D27" w:rsidRPr="009F1E6A" w:rsidRDefault="008162A8"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コネクテッドデバイスやスマートデバイス（病院のベッドなど）、ウェアラブル、インプラント、他のデバイスや病院のネットワークとデータ通信などに関連する可能性のある規制上の注意すべき点は、それらがどのような</w:t>
      </w:r>
      <w:r w:rsidR="008640A0" w:rsidRPr="009F1E6A">
        <w:rPr>
          <w:rFonts w:ascii="Meiryo" w:eastAsia="Meiryo" w:hAnsi="Meiryo" w:hint="eastAsia"/>
          <w:color w:val="002060"/>
          <w:sz w:val="20"/>
          <w:szCs w:val="20"/>
        </w:rPr>
        <w:t>形態</w:t>
      </w:r>
      <w:r w:rsidRPr="009F1E6A">
        <w:rPr>
          <w:rFonts w:ascii="Meiryo" w:eastAsia="Meiryo" w:hAnsi="Meiryo" w:hint="eastAsia"/>
          <w:color w:val="002060"/>
          <w:sz w:val="20"/>
          <w:szCs w:val="20"/>
        </w:rPr>
        <w:t>か、その内容や機能によって異なります。詳細は</w:t>
      </w:r>
      <w:r w:rsidRPr="009F1E6A">
        <w:rPr>
          <w:rFonts w:ascii="Meiryo" w:eastAsia="Meiryo" w:hAnsi="Meiryo" w:hint="eastAsia"/>
          <w:b/>
          <w:bCs/>
          <w:color w:val="002060"/>
          <w:sz w:val="20"/>
          <w:szCs w:val="20"/>
        </w:rPr>
        <w:t>「１．デジタルヘルスケアの概要」</w:t>
      </w:r>
      <w:r w:rsidRPr="009F1E6A">
        <w:rPr>
          <w:rFonts w:ascii="Meiryo" w:eastAsia="Meiryo" w:hAnsi="Meiryo" w:hint="eastAsia"/>
          <w:color w:val="002060"/>
          <w:sz w:val="20"/>
          <w:szCs w:val="20"/>
        </w:rPr>
        <w:t>をご参照ください。</w:t>
      </w:r>
    </w:p>
    <w:p w14:paraId="02163ACF" w14:textId="77777777" w:rsidR="00B5558C" w:rsidRPr="009F1E6A" w:rsidRDefault="00B5558C" w:rsidP="009F1E6A">
      <w:pPr>
        <w:pStyle w:val="ListParagraph"/>
        <w:spacing w:after="0" w:line="320" w:lineRule="exact"/>
        <w:ind w:left="0"/>
        <w:contextualSpacing w:val="0"/>
        <w:jc w:val="both"/>
        <w:rPr>
          <w:rFonts w:ascii="Meiryo" w:eastAsia="Meiryo" w:hAnsi="Meiryo"/>
          <w:color w:val="002060"/>
          <w:sz w:val="20"/>
          <w:szCs w:val="20"/>
        </w:rPr>
      </w:pPr>
    </w:p>
    <w:p w14:paraId="0811768B" w14:textId="76FD3D62" w:rsidR="005B22CC" w:rsidRPr="009F1E6A" w:rsidRDefault="005B22CC"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セキュリティリスク</w:t>
      </w:r>
    </w:p>
    <w:p w14:paraId="352F7399" w14:textId="7A5C5D30" w:rsidR="00411746" w:rsidRPr="009F1E6A" w:rsidRDefault="005B22C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医療分野のIoTに関連して生じる潜在的なセキュリティリスクには、機器</w:t>
      </w:r>
      <w:r w:rsidR="00411746" w:rsidRPr="009F1E6A">
        <w:rPr>
          <w:rFonts w:ascii="Meiryo" w:eastAsia="Meiryo" w:hAnsi="Meiryo" w:hint="eastAsia"/>
          <w:color w:val="002060"/>
          <w:sz w:val="20"/>
          <w:szCs w:val="20"/>
        </w:rPr>
        <w:t>・</w:t>
      </w:r>
      <w:r w:rsidRPr="009F1E6A">
        <w:rPr>
          <w:rFonts w:ascii="Meiryo" w:eastAsia="Meiryo" w:hAnsi="Meiryo" w:hint="eastAsia"/>
          <w:color w:val="002060"/>
          <w:sz w:val="20"/>
          <w:szCs w:val="20"/>
        </w:rPr>
        <w:t>ウェアラブル</w:t>
      </w:r>
      <w:r w:rsidR="00411746" w:rsidRPr="009F1E6A">
        <w:rPr>
          <w:rFonts w:ascii="Meiryo" w:eastAsia="Meiryo" w:hAnsi="Meiryo" w:hint="eastAsia"/>
          <w:color w:val="002060"/>
          <w:sz w:val="20"/>
          <w:szCs w:val="20"/>
        </w:rPr>
        <w:t>・</w:t>
      </w:r>
      <w:r w:rsidRPr="009F1E6A">
        <w:rPr>
          <w:rFonts w:ascii="Meiryo" w:eastAsia="Meiryo" w:hAnsi="Meiryo" w:hint="eastAsia"/>
          <w:color w:val="002060"/>
          <w:sz w:val="20"/>
          <w:szCs w:val="20"/>
        </w:rPr>
        <w:t>インプラント（デバイス）がハッキングされ、デバイスに保存されている患者データの損失、誤用、</w:t>
      </w:r>
      <w:r w:rsidR="005813B3">
        <w:rPr>
          <w:rFonts w:ascii="Meiryo" w:eastAsia="Meiryo" w:hAnsi="Meiryo" w:hint="eastAsia"/>
          <w:color w:val="002060"/>
          <w:sz w:val="20"/>
          <w:szCs w:val="20"/>
        </w:rPr>
        <w:t>修正</w:t>
      </w:r>
      <w:r w:rsidRPr="009F1E6A">
        <w:rPr>
          <w:rFonts w:ascii="Meiryo" w:eastAsia="Meiryo" w:hAnsi="Meiryo" w:hint="eastAsia"/>
          <w:color w:val="002060"/>
          <w:sz w:val="20"/>
          <w:szCs w:val="20"/>
        </w:rPr>
        <w:t>、不正または偶発的なアクセスまたは開示、変更または破壊が生じる可能性があります。</w:t>
      </w:r>
    </w:p>
    <w:p w14:paraId="5AA11B81" w14:textId="77777777" w:rsidR="00411746" w:rsidRPr="009F1E6A" w:rsidRDefault="00411746" w:rsidP="009F1E6A">
      <w:pPr>
        <w:pStyle w:val="ListParagraph"/>
        <w:spacing w:after="0" w:line="320" w:lineRule="exact"/>
        <w:ind w:left="0"/>
        <w:contextualSpacing w:val="0"/>
        <w:jc w:val="both"/>
        <w:rPr>
          <w:rFonts w:ascii="Meiryo" w:eastAsia="Meiryo" w:hAnsi="Meiryo"/>
          <w:color w:val="002060"/>
          <w:sz w:val="20"/>
          <w:szCs w:val="20"/>
        </w:rPr>
      </w:pPr>
    </w:p>
    <w:p w14:paraId="4B3C7C71" w14:textId="7E6C7F95" w:rsidR="005B22CC" w:rsidRPr="009F1E6A" w:rsidRDefault="005B22C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バイスをアップデートする際には、ハッキングや傍受を防ぐために、ソフトウェア/ファームウェアのアップデートを（場合によってはパケットで）暗号化することが重要です。したがって、ソフトウェア／ファームウェアのアップデートは、デバイスにアップロードされる前に</w:t>
      </w:r>
      <w:r w:rsidR="007577F0">
        <w:rPr>
          <w:rFonts w:ascii="Meiryo" w:eastAsia="Meiryo" w:hAnsi="Meiryo" w:hint="eastAsia"/>
          <w:color w:val="002060"/>
          <w:sz w:val="20"/>
          <w:szCs w:val="20"/>
        </w:rPr>
        <w:t>、</w:t>
      </w:r>
      <w:r w:rsidRPr="009F1E6A">
        <w:rPr>
          <w:rFonts w:ascii="Meiryo" w:eastAsia="Meiryo" w:hAnsi="Meiryo" w:hint="eastAsia"/>
          <w:color w:val="002060"/>
          <w:sz w:val="20"/>
          <w:szCs w:val="20"/>
        </w:rPr>
        <w:t>安全かつ暗号化されていることが重要です。</w:t>
      </w:r>
    </w:p>
    <w:p w14:paraId="7D589A32" w14:textId="77777777" w:rsidR="00411746" w:rsidRPr="009F1E6A" w:rsidRDefault="00411746" w:rsidP="009F1E6A">
      <w:pPr>
        <w:pStyle w:val="ListParagraph"/>
        <w:spacing w:after="0" w:line="320" w:lineRule="exact"/>
        <w:ind w:left="0"/>
        <w:contextualSpacing w:val="0"/>
        <w:jc w:val="both"/>
        <w:rPr>
          <w:rFonts w:ascii="Meiryo" w:eastAsia="Meiryo" w:hAnsi="Meiryo"/>
          <w:color w:val="002060"/>
          <w:sz w:val="20"/>
          <w:szCs w:val="20"/>
        </w:rPr>
      </w:pPr>
    </w:p>
    <w:p w14:paraId="6799D5E0" w14:textId="71A90CAF" w:rsidR="0039520F" w:rsidRPr="009F1E6A" w:rsidRDefault="005B22C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ハッキングや傍受の結果、ソフトウェア／ファームウェアアップデートが機器に正しくインストールされなかった場合、ペースメーカーなどに深刻な影響が出る可能性があります。責任の問題は、主に過失のある当事者の観点から、申し立てられた過失が損害を引き起こしたかどうかを分析する必要があります。</w:t>
      </w:r>
    </w:p>
    <w:p w14:paraId="01E0F8BA" w14:textId="2EB2B3E4" w:rsidR="005B22CC" w:rsidRPr="009F1E6A" w:rsidRDefault="005B22CC" w:rsidP="009F1E6A">
      <w:pPr>
        <w:pStyle w:val="ListParagraph"/>
        <w:spacing w:after="0" w:line="320" w:lineRule="exact"/>
        <w:ind w:left="0"/>
        <w:contextualSpacing w:val="0"/>
        <w:jc w:val="both"/>
        <w:rPr>
          <w:rFonts w:ascii="Meiryo" w:eastAsia="Meiryo" w:hAnsi="Meiryo"/>
          <w:color w:val="002060"/>
          <w:sz w:val="20"/>
          <w:szCs w:val="20"/>
        </w:rPr>
      </w:pPr>
    </w:p>
    <w:p w14:paraId="77180977" w14:textId="7D4E6BB1" w:rsidR="005B22CC" w:rsidRPr="009F1E6A" w:rsidRDefault="00D37B87" w:rsidP="009F1E6A">
      <w:pPr>
        <w:pStyle w:val="ListParagraph"/>
        <w:numPr>
          <w:ilvl w:val="0"/>
          <w:numId w:val="1"/>
        </w:numPr>
        <w:tabs>
          <w:tab w:val="left" w:pos="360"/>
        </w:tabs>
        <w:spacing w:after="0" w:line="320" w:lineRule="exact"/>
        <w:ind w:left="0" w:firstLine="0"/>
        <w:contextualSpacing w:val="0"/>
        <w:jc w:val="both"/>
        <w:rPr>
          <w:rFonts w:ascii="Meiryo" w:eastAsia="Meiryo" w:hAnsi="Meiryo"/>
          <w:b/>
          <w:bCs/>
          <w:color w:val="0070C0"/>
        </w:rPr>
      </w:pPr>
      <w:r>
        <w:rPr>
          <w:rFonts w:ascii="Meiryo" w:eastAsia="Meiryo" w:hAnsi="Meiryo" w:hint="eastAsia"/>
          <w:b/>
          <w:bCs/>
          <w:color w:val="0070C0"/>
        </w:rPr>
        <w:t>５G</w:t>
      </w:r>
      <w:r w:rsidR="005B22CC" w:rsidRPr="009F1E6A">
        <w:rPr>
          <w:rFonts w:ascii="Meiryo" w:eastAsia="Meiryo" w:hAnsi="Meiryo" w:hint="eastAsia"/>
          <w:b/>
          <w:bCs/>
          <w:color w:val="0070C0"/>
        </w:rPr>
        <w:t>ネットワーク</w:t>
      </w:r>
    </w:p>
    <w:p w14:paraId="33AF387D" w14:textId="77777777" w:rsidR="00411746" w:rsidRPr="009F1E6A" w:rsidRDefault="00411746" w:rsidP="009F1E6A">
      <w:pPr>
        <w:pStyle w:val="ListParagraph"/>
        <w:tabs>
          <w:tab w:val="left" w:pos="360"/>
        </w:tabs>
        <w:spacing w:after="0" w:line="320" w:lineRule="exact"/>
        <w:ind w:left="0"/>
        <w:contextualSpacing w:val="0"/>
        <w:jc w:val="both"/>
        <w:rPr>
          <w:rFonts w:ascii="Meiryo" w:eastAsia="Meiryo" w:hAnsi="Meiryo"/>
          <w:b/>
          <w:bCs/>
          <w:color w:val="0070C0"/>
          <w:sz w:val="20"/>
          <w:szCs w:val="20"/>
        </w:rPr>
      </w:pPr>
    </w:p>
    <w:p w14:paraId="54ACA925" w14:textId="182C9940" w:rsidR="005B22CC" w:rsidRPr="009F1E6A" w:rsidRDefault="00D37B87"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Pr>
          <w:rFonts w:ascii="Meiryo" w:eastAsia="Meiryo" w:hAnsi="Meiryo" w:hint="eastAsia"/>
          <w:b/>
          <w:bCs/>
          <w:color w:val="0070C0"/>
          <w:sz w:val="21"/>
          <w:szCs w:val="21"/>
        </w:rPr>
        <w:t>５G</w:t>
      </w:r>
      <w:r w:rsidR="005B22CC" w:rsidRPr="009F1E6A">
        <w:rPr>
          <w:rFonts w:ascii="Meiryo" w:eastAsia="Meiryo" w:hAnsi="Meiryo" w:hint="eastAsia"/>
          <w:b/>
          <w:bCs/>
          <w:color w:val="0070C0"/>
          <w:sz w:val="21"/>
          <w:szCs w:val="21"/>
        </w:rPr>
        <w:t>ネットワークのデジタルヘルスケアへの影響</w:t>
      </w:r>
    </w:p>
    <w:p w14:paraId="5A3A543A" w14:textId="545659FA" w:rsidR="00411746" w:rsidRPr="009F1E6A" w:rsidRDefault="00D37B87" w:rsidP="009F1E6A">
      <w:pPr>
        <w:pStyle w:val="ListParagraph"/>
        <w:tabs>
          <w:tab w:val="left" w:pos="540"/>
        </w:tabs>
        <w:spacing w:after="0" w:line="320" w:lineRule="exact"/>
        <w:ind w:left="0"/>
        <w:contextualSpacing w:val="0"/>
        <w:jc w:val="both"/>
        <w:rPr>
          <w:rFonts w:ascii="Meiryo" w:eastAsia="Meiryo" w:hAnsi="Meiryo"/>
          <w:b/>
          <w:bCs/>
          <w:color w:val="0070C0"/>
          <w:sz w:val="20"/>
          <w:szCs w:val="20"/>
        </w:rPr>
      </w:pPr>
      <w:r>
        <w:rPr>
          <w:rFonts w:ascii="Meiryo" w:eastAsia="Meiryo" w:hAnsi="Meiryo" w:hint="eastAsia"/>
          <w:b/>
          <w:bCs/>
          <w:color w:val="0070C0"/>
          <w:sz w:val="20"/>
          <w:szCs w:val="20"/>
        </w:rPr>
        <w:t>５G</w:t>
      </w:r>
      <w:r w:rsidR="00411746" w:rsidRPr="009F1E6A">
        <w:rPr>
          <w:rFonts w:ascii="Meiryo" w:eastAsia="Meiryo" w:hAnsi="Meiryo" w:hint="eastAsia"/>
          <w:b/>
          <w:bCs/>
          <w:color w:val="0070C0"/>
          <w:sz w:val="20"/>
          <w:szCs w:val="20"/>
        </w:rPr>
        <w:t>ネットワークとデジタルヘルスケア</w:t>
      </w:r>
    </w:p>
    <w:p w14:paraId="48E4F3FA" w14:textId="4A2CE4E4" w:rsidR="00516DE3" w:rsidRPr="009F1E6A" w:rsidRDefault="00D37B87" w:rsidP="009F1E6A">
      <w:pPr>
        <w:pStyle w:val="ListParagraph"/>
        <w:spacing w:after="0" w:line="320" w:lineRule="exact"/>
        <w:ind w:left="0"/>
        <w:contextualSpacing w:val="0"/>
        <w:jc w:val="both"/>
        <w:rPr>
          <w:rFonts w:ascii="Meiryo" w:eastAsia="Meiryo" w:hAnsi="Meiryo"/>
          <w:color w:val="002060"/>
          <w:sz w:val="20"/>
          <w:szCs w:val="20"/>
        </w:rPr>
      </w:pPr>
      <w:r>
        <w:rPr>
          <w:rFonts w:ascii="Meiryo" w:eastAsia="Meiryo" w:hAnsi="Meiryo" w:hint="eastAsia"/>
          <w:color w:val="002060"/>
          <w:sz w:val="20"/>
          <w:szCs w:val="20"/>
        </w:rPr>
        <w:t>５G</w:t>
      </w:r>
      <w:r w:rsidR="005B22CC" w:rsidRPr="009F1E6A">
        <w:rPr>
          <w:rFonts w:ascii="Meiryo" w:eastAsia="Meiryo" w:hAnsi="Meiryo" w:hint="eastAsia"/>
          <w:color w:val="002060"/>
          <w:sz w:val="20"/>
          <w:szCs w:val="20"/>
        </w:rPr>
        <w:t>は、より多くのデータを</w:t>
      </w:r>
      <w:r>
        <w:rPr>
          <w:rFonts w:ascii="Meiryo" w:eastAsia="Meiryo" w:hAnsi="Meiryo" w:hint="eastAsia"/>
          <w:color w:val="002060"/>
          <w:sz w:val="20"/>
          <w:szCs w:val="20"/>
        </w:rPr>
        <w:t>５G</w:t>
      </w:r>
      <w:r w:rsidR="005B22CC" w:rsidRPr="009F1E6A">
        <w:rPr>
          <w:rFonts w:ascii="Meiryo" w:eastAsia="Meiryo" w:hAnsi="Meiryo" w:hint="eastAsia"/>
          <w:color w:val="002060"/>
          <w:sz w:val="20"/>
          <w:szCs w:val="20"/>
        </w:rPr>
        <w:t>経由で高速に転送し、混雑を緩和し、レイテンシー（指示に従ってデータの転送を開始するまでの遅延）を低減することで、マレーシアの既存のモバイルネットワークを変革することが期待されています。</w:t>
      </w:r>
    </w:p>
    <w:p w14:paraId="6616AD8B" w14:textId="77777777" w:rsidR="00411746" w:rsidRPr="009F1E6A" w:rsidRDefault="00411746" w:rsidP="009F1E6A">
      <w:pPr>
        <w:pStyle w:val="ListParagraph"/>
        <w:spacing w:after="0" w:line="320" w:lineRule="exact"/>
        <w:ind w:left="0"/>
        <w:contextualSpacing w:val="0"/>
        <w:jc w:val="both"/>
        <w:rPr>
          <w:rFonts w:ascii="Meiryo" w:eastAsia="Meiryo" w:hAnsi="Meiryo"/>
          <w:color w:val="002060"/>
          <w:sz w:val="20"/>
          <w:szCs w:val="20"/>
        </w:rPr>
      </w:pPr>
    </w:p>
    <w:p w14:paraId="6F372D97" w14:textId="0F0C9CFE" w:rsidR="005B22CC" w:rsidRPr="009F1E6A" w:rsidRDefault="00516DE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遠隔医療</w:t>
      </w:r>
      <w:r w:rsidR="005B22CC" w:rsidRPr="009F1E6A">
        <w:rPr>
          <w:rFonts w:ascii="Meiryo" w:eastAsia="Meiryo" w:hAnsi="Meiryo" w:hint="eastAsia"/>
          <w:color w:val="002060"/>
          <w:sz w:val="20"/>
          <w:szCs w:val="20"/>
        </w:rPr>
        <w:t>とは、通信技術を利用して遠隔地から医療サービスを提供することですが、データ転送速度が飛躍的に向上することから、5Gネットワークによってマレーシアでの</w:t>
      </w:r>
      <w:r w:rsidRPr="009F1E6A">
        <w:rPr>
          <w:rFonts w:ascii="Meiryo" w:eastAsia="Meiryo" w:hAnsi="Meiryo" w:hint="eastAsia"/>
          <w:color w:val="002060"/>
          <w:sz w:val="20"/>
          <w:szCs w:val="20"/>
        </w:rPr>
        <w:t>遠隔医療</w:t>
      </w:r>
      <w:r w:rsidR="005B22CC" w:rsidRPr="009F1E6A">
        <w:rPr>
          <w:rFonts w:ascii="Meiryo" w:eastAsia="Meiryo" w:hAnsi="Meiryo" w:hint="eastAsia"/>
          <w:color w:val="002060"/>
          <w:sz w:val="20"/>
          <w:szCs w:val="20"/>
        </w:rPr>
        <w:t>の利用が増加すると考えられます。例えば遠隔医療の場合、5Gによって医師と患者の間でビデオや音声の伝送が改善され、より効率的な診察</w:t>
      </w:r>
      <w:r w:rsidRPr="009F1E6A">
        <w:rPr>
          <w:rFonts w:ascii="Meiryo" w:eastAsia="Meiryo" w:hAnsi="Meiryo" w:hint="eastAsia"/>
          <w:color w:val="002060"/>
          <w:sz w:val="20"/>
          <w:szCs w:val="20"/>
        </w:rPr>
        <w:t>・</w:t>
      </w:r>
      <w:r w:rsidR="005B22CC" w:rsidRPr="009F1E6A">
        <w:rPr>
          <w:rFonts w:ascii="Meiryo" w:eastAsia="Meiryo" w:hAnsi="Meiryo" w:hint="eastAsia"/>
          <w:color w:val="002060"/>
          <w:sz w:val="20"/>
          <w:szCs w:val="20"/>
        </w:rPr>
        <w:t>診断</w:t>
      </w:r>
      <w:r w:rsidRPr="009F1E6A">
        <w:rPr>
          <w:rFonts w:ascii="Meiryo" w:eastAsia="Meiryo" w:hAnsi="Meiryo" w:hint="eastAsia"/>
          <w:color w:val="002060"/>
          <w:sz w:val="20"/>
          <w:szCs w:val="20"/>
        </w:rPr>
        <w:t>・</w:t>
      </w:r>
      <w:r w:rsidR="005B22CC" w:rsidRPr="009F1E6A">
        <w:rPr>
          <w:rFonts w:ascii="Meiryo" w:eastAsia="Meiryo" w:hAnsi="Meiryo" w:hint="eastAsia"/>
          <w:color w:val="002060"/>
          <w:sz w:val="20"/>
          <w:szCs w:val="20"/>
        </w:rPr>
        <w:t>治療が可能になります。</w:t>
      </w:r>
    </w:p>
    <w:p w14:paraId="71EF7A89" w14:textId="77777777" w:rsidR="00411746" w:rsidRPr="009F1E6A" w:rsidRDefault="00411746" w:rsidP="009F1E6A">
      <w:pPr>
        <w:pStyle w:val="ListParagraph"/>
        <w:spacing w:after="0" w:line="320" w:lineRule="exact"/>
        <w:ind w:left="0"/>
        <w:contextualSpacing w:val="0"/>
        <w:jc w:val="both"/>
        <w:rPr>
          <w:rFonts w:ascii="Meiryo" w:eastAsia="Meiryo" w:hAnsi="Meiryo"/>
          <w:color w:val="002060"/>
          <w:sz w:val="20"/>
          <w:szCs w:val="20"/>
        </w:rPr>
      </w:pPr>
    </w:p>
    <w:p w14:paraId="622FC618" w14:textId="7BABB2E2" w:rsidR="005B22CC" w:rsidRPr="009F1E6A" w:rsidRDefault="005B22C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IoTに関しては、データ転送速度が格段に向上することで、より多くのIoT機器が接続され、相互にデータを共有することが可能になると期待されています。ヘルスケアの分野では、例えばウェアラブルが医療従事者にデータを送信する際に、これまでよりも高速にデータを送信できるようになることを意味します。また、災害時や救急隊員による医療活動においても、データの転送速度が速くなることで、より迅速な救急活動が可能になります。</w:t>
      </w:r>
    </w:p>
    <w:p w14:paraId="6CB217B9" w14:textId="77777777" w:rsidR="00B33E86" w:rsidRPr="009F1E6A" w:rsidRDefault="00B33E86" w:rsidP="009F1E6A">
      <w:pPr>
        <w:pStyle w:val="ListParagraph"/>
        <w:spacing w:after="0" w:line="320" w:lineRule="exact"/>
        <w:ind w:left="0"/>
        <w:contextualSpacing w:val="0"/>
        <w:jc w:val="both"/>
        <w:rPr>
          <w:rFonts w:ascii="Meiryo" w:eastAsia="Meiryo" w:hAnsi="Meiryo"/>
          <w:color w:val="002060"/>
          <w:sz w:val="20"/>
          <w:szCs w:val="20"/>
        </w:rPr>
      </w:pPr>
    </w:p>
    <w:p w14:paraId="545CB2EE" w14:textId="0BDF80BC" w:rsidR="005B22CC" w:rsidRPr="009F1E6A" w:rsidRDefault="005B22C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医療機関が通信事業者との間で5Gネットワークの導入・運用に関する契約を結ぶ際に考慮すべき点の一つは、ダウンロードやアップロードしたデータ量に応じて課金されるのではなく、上限額を設定して</w:t>
      </w:r>
      <w:r w:rsidR="00D37B87">
        <w:rPr>
          <w:rFonts w:ascii="Meiryo" w:eastAsia="Meiryo" w:hAnsi="Meiryo" w:hint="eastAsia"/>
          <w:color w:val="002060"/>
          <w:sz w:val="20"/>
          <w:szCs w:val="20"/>
        </w:rPr>
        <w:t>５G</w:t>
      </w:r>
      <w:r w:rsidRPr="009F1E6A">
        <w:rPr>
          <w:rFonts w:ascii="Meiryo" w:eastAsia="Meiryo" w:hAnsi="Meiryo" w:hint="eastAsia"/>
          <w:color w:val="002060"/>
          <w:sz w:val="20"/>
          <w:szCs w:val="20"/>
        </w:rPr>
        <w:t>ネットワークをフルに活用できるようにすることです。またこのような医療機関は、通信事業者が</w:t>
      </w:r>
      <w:r w:rsidR="00D37B87">
        <w:rPr>
          <w:rFonts w:ascii="Meiryo" w:eastAsia="Meiryo" w:hAnsi="Meiryo" w:hint="eastAsia"/>
          <w:color w:val="002060"/>
          <w:sz w:val="20"/>
          <w:szCs w:val="20"/>
        </w:rPr>
        <w:t>５G</w:t>
      </w:r>
      <w:r w:rsidRPr="009F1E6A">
        <w:rPr>
          <w:rFonts w:ascii="Meiryo" w:eastAsia="Meiryo" w:hAnsi="Meiryo" w:hint="eastAsia"/>
          <w:color w:val="002060"/>
          <w:sz w:val="20"/>
          <w:szCs w:val="20"/>
        </w:rPr>
        <w:t>ネットワークの可用性に関して厳格なサービスレベルを遵守し、データ転送が中断されないようにする必要があります。</w:t>
      </w:r>
    </w:p>
    <w:p w14:paraId="18ABEDC7" w14:textId="7F59B035" w:rsidR="005B22CC" w:rsidRPr="009F1E6A" w:rsidRDefault="005B22CC" w:rsidP="009F1E6A">
      <w:pPr>
        <w:pStyle w:val="ListParagraph"/>
        <w:spacing w:after="0" w:line="320" w:lineRule="exact"/>
        <w:ind w:left="0"/>
        <w:contextualSpacing w:val="0"/>
        <w:jc w:val="both"/>
        <w:rPr>
          <w:rFonts w:ascii="Meiryo" w:eastAsia="Meiryo" w:hAnsi="Meiryo"/>
          <w:color w:val="002060"/>
          <w:sz w:val="20"/>
          <w:szCs w:val="20"/>
        </w:rPr>
      </w:pPr>
    </w:p>
    <w:p w14:paraId="1336E788" w14:textId="07450042" w:rsidR="00516DE3" w:rsidRPr="009F1E6A" w:rsidRDefault="00516DE3" w:rsidP="009F1E6A">
      <w:pPr>
        <w:pStyle w:val="ListParagraph"/>
        <w:numPr>
          <w:ilvl w:val="0"/>
          <w:numId w:val="1"/>
        </w:numPr>
        <w:tabs>
          <w:tab w:val="left" w:pos="36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データの使用とデータの共有</w:t>
      </w:r>
    </w:p>
    <w:p w14:paraId="7D2794C0" w14:textId="77777777" w:rsidR="00B33E86" w:rsidRPr="009F1E6A" w:rsidRDefault="00B33E86" w:rsidP="009F1E6A">
      <w:pPr>
        <w:pStyle w:val="ListParagraph"/>
        <w:tabs>
          <w:tab w:val="left" w:pos="360"/>
        </w:tabs>
        <w:spacing w:after="0" w:line="320" w:lineRule="exact"/>
        <w:ind w:left="0"/>
        <w:contextualSpacing w:val="0"/>
        <w:jc w:val="both"/>
        <w:rPr>
          <w:rFonts w:ascii="Meiryo" w:eastAsia="Meiryo" w:hAnsi="Meiryo"/>
          <w:b/>
          <w:bCs/>
          <w:color w:val="0070C0"/>
          <w:sz w:val="20"/>
          <w:szCs w:val="20"/>
        </w:rPr>
      </w:pPr>
    </w:p>
    <w:p w14:paraId="34AC5E83" w14:textId="742F233D" w:rsidR="00516DE3" w:rsidRPr="009F1E6A" w:rsidRDefault="00516DE3" w:rsidP="009F1E6A">
      <w:pPr>
        <w:pStyle w:val="ListParagraph"/>
        <w:numPr>
          <w:ilvl w:val="1"/>
          <w:numId w:val="1"/>
        </w:numPr>
        <w:tabs>
          <w:tab w:val="left" w:pos="54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デジタルヘルスケアと個人健康情報の法的関係</w:t>
      </w:r>
    </w:p>
    <w:p w14:paraId="4F67CC9A" w14:textId="65930300" w:rsidR="00516DE3" w:rsidRPr="009F1E6A" w:rsidRDefault="00516DE3"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データの使用とデータの共有</w:t>
      </w:r>
    </w:p>
    <w:p w14:paraId="79634733" w14:textId="37E61054" w:rsidR="00516DE3" w:rsidRPr="009F1E6A" w:rsidRDefault="00516DE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ータ保護は、個人健康情報が研究目的で処理され、研究結果がデータ対象者を特定できる形で利用できない場合を除き、研究および臨床の場で個人健康情報を共有する際の重要な法的問題です。マレーシアでは同じ法的枠組み、すなわち</w:t>
      </w:r>
      <w:r w:rsidRPr="009F1E6A">
        <w:rPr>
          <w:rFonts w:ascii="Meiryo" w:eastAsia="Meiryo" w:hAnsi="Meiryo"/>
          <w:color w:val="002060"/>
          <w:sz w:val="20"/>
          <w:szCs w:val="20"/>
        </w:rPr>
        <w:t>Personal Data Protection Act, 2010</w:t>
      </w:r>
      <w:r w:rsidRPr="009F1E6A">
        <w:rPr>
          <w:rFonts w:ascii="Meiryo" w:eastAsia="Meiryo" w:hAnsi="Meiryo" w:hint="eastAsia"/>
          <w:color w:val="002060"/>
          <w:sz w:val="20"/>
          <w:szCs w:val="20"/>
        </w:rPr>
        <w:t>が、データの使用と共有の両方を規制しています。</w:t>
      </w:r>
    </w:p>
    <w:p w14:paraId="7A801658" w14:textId="77777777" w:rsidR="00B33E86" w:rsidRPr="009F1E6A" w:rsidRDefault="00B33E86" w:rsidP="009F1E6A">
      <w:pPr>
        <w:pStyle w:val="ListParagraph"/>
        <w:spacing w:after="0" w:line="320" w:lineRule="exact"/>
        <w:ind w:left="0"/>
        <w:contextualSpacing w:val="0"/>
        <w:jc w:val="both"/>
        <w:rPr>
          <w:rFonts w:ascii="Meiryo" w:eastAsia="Meiryo" w:hAnsi="Meiryo"/>
          <w:color w:val="002060"/>
          <w:sz w:val="20"/>
          <w:szCs w:val="20"/>
        </w:rPr>
      </w:pPr>
    </w:p>
    <w:p w14:paraId="7E4ED1BB" w14:textId="644EB22E" w:rsidR="00516DE3" w:rsidRPr="009F1E6A" w:rsidRDefault="00516DE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非識別化は、</w:t>
      </w:r>
      <w:r w:rsidR="00F467AE" w:rsidRPr="009F1E6A">
        <w:rPr>
          <w:rFonts w:ascii="Meiryo" w:eastAsia="Meiryo" w:hAnsi="Meiryo" w:hint="eastAsia"/>
          <w:color w:val="002060"/>
          <w:sz w:val="20"/>
          <w:szCs w:val="20"/>
        </w:rPr>
        <w:t>英数字のタグなどの識別情報が</w:t>
      </w:r>
      <w:r w:rsidR="00B33E86" w:rsidRPr="009F1E6A">
        <w:rPr>
          <w:rFonts w:ascii="Meiryo" w:eastAsia="Meiryo" w:hAnsi="Meiryo" w:hint="eastAsia"/>
          <w:color w:val="002060"/>
          <w:sz w:val="20"/>
          <w:szCs w:val="20"/>
        </w:rPr>
        <w:t>非識別化後も</w:t>
      </w:r>
      <w:r w:rsidR="00F467AE" w:rsidRPr="009F1E6A">
        <w:rPr>
          <w:rFonts w:ascii="Meiryo" w:eastAsia="Meiryo" w:hAnsi="Meiryo" w:hint="eastAsia"/>
          <w:color w:val="002060"/>
          <w:sz w:val="20"/>
          <w:szCs w:val="20"/>
        </w:rPr>
        <w:t>残る可能性があるため</w:t>
      </w:r>
      <w:r w:rsidRPr="009F1E6A">
        <w:rPr>
          <w:rFonts w:ascii="Meiryo" w:eastAsia="Meiryo" w:hAnsi="Meiryo" w:hint="eastAsia"/>
          <w:color w:val="002060"/>
          <w:sz w:val="20"/>
          <w:szCs w:val="20"/>
        </w:rPr>
        <w:t>完全で</w:t>
      </w:r>
      <w:r w:rsidR="0083117E">
        <w:rPr>
          <w:rFonts w:ascii="Meiryo" w:eastAsia="Meiryo" w:hAnsi="Meiryo" w:hint="eastAsia"/>
          <w:color w:val="002060"/>
          <w:sz w:val="20"/>
          <w:szCs w:val="20"/>
        </w:rPr>
        <w:t>は</w:t>
      </w:r>
      <w:r w:rsidRPr="009F1E6A">
        <w:rPr>
          <w:rFonts w:ascii="Meiryo" w:eastAsia="Meiryo" w:hAnsi="Meiryo" w:hint="eastAsia"/>
          <w:color w:val="002060"/>
          <w:sz w:val="20"/>
          <w:szCs w:val="20"/>
        </w:rPr>
        <w:t>ないものの</w:t>
      </w:r>
      <w:r w:rsidR="00F467AE" w:rsidRPr="009F1E6A">
        <w:rPr>
          <w:rFonts w:ascii="Meiryo" w:eastAsia="Meiryo" w:hAnsi="Meiryo" w:hint="eastAsia"/>
          <w:color w:val="002060"/>
          <w:sz w:val="20"/>
          <w:szCs w:val="20"/>
        </w:rPr>
        <w:t>、</w:t>
      </w:r>
      <w:r w:rsidRPr="009F1E6A">
        <w:rPr>
          <w:rFonts w:ascii="Meiryo" w:eastAsia="Meiryo" w:hAnsi="Meiryo" w:hint="eastAsia"/>
          <w:color w:val="002060"/>
          <w:sz w:val="20"/>
          <w:szCs w:val="20"/>
        </w:rPr>
        <w:t>個人を識別するリスクを軽減します。また、データ集計を行うことでデータ集計後に個人が特定できなくなれば、特定の個人健康情報が個人健康情報とみなされるリスクが軽減されます。</w:t>
      </w:r>
    </w:p>
    <w:p w14:paraId="4FC9FAA7" w14:textId="77777777" w:rsidR="00B33E86" w:rsidRPr="009F1E6A" w:rsidRDefault="00B33E86" w:rsidP="009F1E6A">
      <w:pPr>
        <w:pStyle w:val="ListParagraph"/>
        <w:spacing w:after="0" w:line="320" w:lineRule="exact"/>
        <w:ind w:left="0"/>
        <w:contextualSpacing w:val="0"/>
        <w:jc w:val="both"/>
        <w:rPr>
          <w:rFonts w:ascii="Meiryo" w:eastAsia="Meiryo" w:hAnsi="Meiryo"/>
          <w:color w:val="002060"/>
          <w:sz w:val="20"/>
          <w:szCs w:val="20"/>
        </w:rPr>
      </w:pPr>
    </w:p>
    <w:p w14:paraId="2CBD0120" w14:textId="12A1C41E" w:rsidR="00516DE3" w:rsidRPr="009F1E6A" w:rsidRDefault="00516DE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ウェアラブル・ヘルスケア機器が医療機関および非医療機関にデータを送信する際には、個人データ保護通知に記載された方法で個人データを処理することに同意するボックスにチェックを入れることで、前もって同意を得なければなりません。</w:t>
      </w:r>
    </w:p>
    <w:p w14:paraId="62ED7881" w14:textId="77777777" w:rsidR="00B33E86" w:rsidRPr="009F1E6A" w:rsidRDefault="00B33E86" w:rsidP="009F1E6A">
      <w:pPr>
        <w:pStyle w:val="ListParagraph"/>
        <w:spacing w:after="0" w:line="320" w:lineRule="exact"/>
        <w:ind w:left="0"/>
        <w:contextualSpacing w:val="0"/>
        <w:jc w:val="both"/>
        <w:rPr>
          <w:rFonts w:ascii="Meiryo" w:eastAsia="Meiryo" w:hAnsi="Meiryo"/>
          <w:color w:val="002060"/>
          <w:sz w:val="20"/>
          <w:szCs w:val="20"/>
        </w:rPr>
      </w:pPr>
    </w:p>
    <w:p w14:paraId="76BE3132" w14:textId="38A2A6F3" w:rsidR="00516DE3" w:rsidRPr="009F1E6A" w:rsidRDefault="00516DE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Private Healthcare Facilities and Services Act</w:t>
      </w:r>
      <w:r w:rsidR="00F467AE" w:rsidRPr="009F1E6A">
        <w:rPr>
          <w:rFonts w:ascii="Meiryo" w:eastAsia="Meiryo" w:hAnsi="Meiryo"/>
          <w:color w:val="002060"/>
          <w:sz w:val="20"/>
          <w:szCs w:val="20"/>
        </w:rPr>
        <w:t>, 1998</w:t>
      </w:r>
      <w:r w:rsidRPr="009F1E6A">
        <w:rPr>
          <w:rFonts w:ascii="Meiryo" w:eastAsia="Meiryo" w:hAnsi="Meiryo" w:hint="eastAsia"/>
          <w:color w:val="002060"/>
          <w:sz w:val="20"/>
          <w:szCs w:val="20"/>
        </w:rPr>
        <w:t>では、侵襲的な処置を行う際には、書面による同意を得ることが義務付けられています。同意を得ることを目的として行われたバーチャル</w:t>
      </w:r>
      <w:r w:rsidR="00B33E86" w:rsidRPr="009F1E6A">
        <w:rPr>
          <w:rFonts w:ascii="Meiryo" w:eastAsia="Meiryo" w:hAnsi="Meiryo" w:hint="eastAsia"/>
          <w:color w:val="002060"/>
          <w:sz w:val="20"/>
          <w:szCs w:val="20"/>
        </w:rPr>
        <w:t>診察</w:t>
      </w:r>
      <w:r w:rsidRPr="009F1E6A">
        <w:rPr>
          <w:rFonts w:ascii="Meiryo" w:eastAsia="Meiryo" w:hAnsi="Meiryo" w:hint="eastAsia"/>
          <w:color w:val="002060"/>
          <w:sz w:val="20"/>
          <w:szCs w:val="20"/>
        </w:rPr>
        <w:t>でそのような処置が考えられた場合、話し合いの後</w:t>
      </w:r>
      <w:r w:rsidR="00B33E86" w:rsidRPr="009F1E6A">
        <w:rPr>
          <w:rFonts w:ascii="Meiryo" w:eastAsia="Meiryo" w:hAnsi="Meiryo" w:hint="eastAsia"/>
          <w:color w:val="002060"/>
          <w:sz w:val="20"/>
          <w:szCs w:val="20"/>
        </w:rPr>
        <w:t>に</w:t>
      </w:r>
      <w:r w:rsidR="008565F3" w:rsidRPr="009F1E6A">
        <w:rPr>
          <w:rFonts w:ascii="Meiryo" w:eastAsia="Meiryo" w:hAnsi="Meiryo" w:hint="eastAsia"/>
          <w:color w:val="002060"/>
          <w:sz w:val="20"/>
          <w:szCs w:val="20"/>
        </w:rPr>
        <w:t>自筆</w:t>
      </w:r>
      <w:r w:rsidRPr="009F1E6A">
        <w:rPr>
          <w:rFonts w:ascii="Meiryo" w:eastAsia="Meiryo" w:hAnsi="Meiryo" w:hint="eastAsia"/>
          <w:color w:val="002060"/>
          <w:sz w:val="20"/>
          <w:szCs w:val="20"/>
        </w:rPr>
        <w:t>署名を得るのではなく、モバイルアプリケーションの同意ボックスにチェックを入れることで同意を確認することができます。</w:t>
      </w:r>
    </w:p>
    <w:p w14:paraId="52EB945D"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2E04C674" w14:textId="624D9837" w:rsidR="00516DE3" w:rsidRPr="009F1E6A" w:rsidRDefault="00516DE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しかし、インフォームド・コンセントの本質は変わりません。デジタルヘルスケアソリューションを利用する患者は、</w:t>
      </w:r>
      <w:r w:rsidR="002F65BD" w:rsidRPr="009F1E6A">
        <w:rPr>
          <w:rFonts w:ascii="Meiryo" w:eastAsia="Meiryo" w:hAnsi="Meiryo" w:hint="eastAsia"/>
          <w:color w:val="002060"/>
          <w:sz w:val="20"/>
          <w:szCs w:val="20"/>
        </w:rPr>
        <w:t>技術上のリスクや欠陥、バーチャル診察に関する制限なども含め、重要な</w:t>
      </w:r>
      <w:r w:rsidR="005213D0" w:rsidRPr="009F1E6A">
        <w:rPr>
          <w:rFonts w:ascii="Meiryo" w:eastAsia="Meiryo" w:hAnsi="Meiryo" w:hint="eastAsia"/>
          <w:color w:val="002060"/>
          <w:sz w:val="20"/>
          <w:szCs w:val="20"/>
        </w:rPr>
        <w:t>追加の</w:t>
      </w:r>
      <w:r w:rsidR="002F65BD" w:rsidRPr="009F1E6A">
        <w:rPr>
          <w:rFonts w:ascii="Meiryo" w:eastAsia="Meiryo" w:hAnsi="Meiryo" w:hint="eastAsia"/>
          <w:color w:val="002060"/>
          <w:sz w:val="20"/>
          <w:szCs w:val="20"/>
        </w:rPr>
        <w:t>リスクについて認識していなければなりません。</w:t>
      </w:r>
    </w:p>
    <w:p w14:paraId="55D55E6E"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53E713C1" w14:textId="49D8D338" w:rsidR="00516DE3" w:rsidRPr="009F1E6A" w:rsidRDefault="00516DE3"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患者の個人情報を確実に保護する義務は、主に医療従事者にあります。しかし、個人の健康情報への侵害や不正使用</w:t>
      </w:r>
      <w:r w:rsidR="002F65BD" w:rsidRPr="009F1E6A">
        <w:rPr>
          <w:rFonts w:ascii="Meiryo" w:eastAsia="Meiryo" w:hAnsi="Meiryo" w:hint="eastAsia"/>
          <w:color w:val="002060"/>
          <w:sz w:val="20"/>
          <w:szCs w:val="20"/>
        </w:rPr>
        <w:t>や</w:t>
      </w:r>
      <w:r w:rsidRPr="009F1E6A">
        <w:rPr>
          <w:rFonts w:ascii="Meiryo" w:eastAsia="Meiryo" w:hAnsi="Meiryo" w:hint="eastAsia"/>
          <w:color w:val="002060"/>
          <w:sz w:val="20"/>
          <w:szCs w:val="20"/>
        </w:rPr>
        <w:t>アクセスがあった場合、デジタルヘルスケアプラットフォームにも責任が課せられること</w:t>
      </w:r>
      <w:r w:rsidR="002F65BD" w:rsidRPr="009F1E6A">
        <w:rPr>
          <w:rFonts w:ascii="Meiryo" w:eastAsia="Meiryo" w:hAnsi="Meiryo" w:hint="eastAsia"/>
          <w:color w:val="002060"/>
          <w:sz w:val="20"/>
          <w:szCs w:val="20"/>
        </w:rPr>
        <w:t>は</w:t>
      </w:r>
      <w:r w:rsidRPr="009F1E6A">
        <w:rPr>
          <w:rFonts w:ascii="Meiryo" w:eastAsia="Meiryo" w:hAnsi="Meiryo" w:hint="eastAsia"/>
          <w:color w:val="002060"/>
          <w:sz w:val="20"/>
          <w:szCs w:val="20"/>
        </w:rPr>
        <w:t>否定できません。</w:t>
      </w:r>
    </w:p>
    <w:p w14:paraId="58FB73ED" w14:textId="77777777" w:rsidR="005213D0" w:rsidRPr="009F1E6A" w:rsidRDefault="005213D0" w:rsidP="009F1E6A">
      <w:pPr>
        <w:pStyle w:val="ListParagraph"/>
        <w:spacing w:after="0" w:line="320" w:lineRule="exact"/>
        <w:ind w:left="0"/>
        <w:contextualSpacing w:val="0"/>
        <w:jc w:val="both"/>
        <w:rPr>
          <w:rFonts w:ascii="Meiryo" w:eastAsia="Meiryo" w:hAnsi="Meiryo"/>
          <w:b/>
          <w:bCs/>
          <w:color w:val="002060"/>
          <w:sz w:val="20"/>
          <w:szCs w:val="20"/>
        </w:rPr>
      </w:pPr>
    </w:p>
    <w:p w14:paraId="63370967" w14:textId="419B3DAA" w:rsidR="0037278D" w:rsidRPr="009F1E6A" w:rsidRDefault="0037278D" w:rsidP="009F1E6A">
      <w:pPr>
        <w:pStyle w:val="ListParagraph"/>
        <w:numPr>
          <w:ilvl w:val="0"/>
          <w:numId w:val="1"/>
        </w:numPr>
        <w:tabs>
          <w:tab w:val="left" w:pos="54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人工知能と機械学習</w:t>
      </w:r>
    </w:p>
    <w:p w14:paraId="7B99722E" w14:textId="77777777" w:rsidR="005213D0" w:rsidRPr="009F1E6A" w:rsidRDefault="005213D0" w:rsidP="009F1E6A">
      <w:pPr>
        <w:pStyle w:val="ListParagraph"/>
        <w:tabs>
          <w:tab w:val="left" w:pos="540"/>
        </w:tabs>
        <w:spacing w:after="0" w:line="320" w:lineRule="exact"/>
        <w:ind w:left="0"/>
        <w:contextualSpacing w:val="0"/>
        <w:jc w:val="both"/>
        <w:rPr>
          <w:rFonts w:ascii="Meiryo" w:eastAsia="Meiryo" w:hAnsi="Meiryo"/>
          <w:b/>
          <w:bCs/>
          <w:color w:val="0070C0"/>
          <w:sz w:val="20"/>
          <w:szCs w:val="20"/>
        </w:rPr>
      </w:pPr>
    </w:p>
    <w:p w14:paraId="2DCF3B25" w14:textId="4D2EFBD9" w:rsidR="0037278D" w:rsidRPr="009F1E6A" w:rsidRDefault="0037278D" w:rsidP="009F1E6A">
      <w:pPr>
        <w:pStyle w:val="ListParagraph"/>
        <w:numPr>
          <w:ilvl w:val="1"/>
          <w:numId w:val="1"/>
        </w:numPr>
        <w:tabs>
          <w:tab w:val="left" w:pos="72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デジタルヘルスケアにおける人工知能・機械学習の活用について</w:t>
      </w:r>
    </w:p>
    <w:p w14:paraId="1E809E02" w14:textId="47F95B77" w:rsidR="0037278D" w:rsidRPr="009F1E6A" w:rsidRDefault="0037278D"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デジタルヘルスケアにおける人工知能と機械学習の活用について</w:t>
      </w:r>
    </w:p>
    <w:p w14:paraId="73D5402F" w14:textId="12FB0509" w:rsidR="0037278D" w:rsidRPr="009F1E6A" w:rsidRDefault="0037278D"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AIは、ヘルスケアのどの側面が議論されるかによって、「人工知能」でもあり「拡張知能」でもあります。例えば、精密手術ツール（人間のスキルと機械の知能を組み合わせて精度を高める</w:t>
      </w:r>
      <w:r w:rsidR="005213D0" w:rsidRPr="009F1E6A">
        <w:rPr>
          <w:rFonts w:ascii="Meiryo" w:eastAsia="Meiryo" w:hAnsi="Meiryo" w:hint="eastAsia"/>
          <w:color w:val="002060"/>
          <w:sz w:val="20"/>
          <w:szCs w:val="20"/>
        </w:rPr>
        <w:t>もの</w:t>
      </w:r>
      <w:r w:rsidRPr="009F1E6A">
        <w:rPr>
          <w:rFonts w:ascii="Meiryo" w:eastAsia="Meiryo" w:hAnsi="Meiryo" w:hint="eastAsia"/>
          <w:color w:val="002060"/>
          <w:sz w:val="20"/>
          <w:szCs w:val="20"/>
        </w:rPr>
        <w:t>）の場合は拡張知能、ヘルスケアのモバイルアプリケーションが関係する場合は人工知能となる可能性が高</w:t>
      </w:r>
      <w:r w:rsidR="004F76BC" w:rsidRPr="009F1E6A">
        <w:rPr>
          <w:rFonts w:ascii="Meiryo" w:eastAsia="Meiryo" w:hAnsi="Meiryo" w:hint="eastAsia"/>
          <w:color w:val="002060"/>
          <w:sz w:val="20"/>
          <w:szCs w:val="20"/>
        </w:rPr>
        <w:t>くなります。</w:t>
      </w:r>
    </w:p>
    <w:p w14:paraId="42FCD341"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73853CB6" w14:textId="3B4D5B99" w:rsidR="006641CC" w:rsidRPr="009F1E6A" w:rsidRDefault="0037278D"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機械学習アルゴリズムの学習データを提供することに関連する個人健康情報のデータ使用およびデータ共有</w:t>
      </w:r>
      <w:r w:rsidR="005813B3">
        <w:rPr>
          <w:rFonts w:ascii="Meiryo" w:eastAsia="Meiryo" w:hAnsi="Meiryo" w:hint="eastAsia"/>
          <w:color w:val="002060"/>
          <w:sz w:val="20"/>
          <w:szCs w:val="20"/>
        </w:rPr>
        <w:t>について</w:t>
      </w:r>
      <w:r w:rsidRPr="009F1E6A">
        <w:rPr>
          <w:rFonts w:ascii="Meiryo" w:eastAsia="Meiryo" w:hAnsi="Meiryo" w:hint="eastAsia"/>
          <w:color w:val="002060"/>
          <w:sz w:val="20"/>
          <w:szCs w:val="20"/>
        </w:rPr>
        <w:t>は、そのような使用および共有が次のの</w:t>
      </w:r>
      <w:r w:rsidR="005813B3">
        <w:rPr>
          <w:rFonts w:ascii="Meiryo" w:eastAsia="Meiryo" w:hAnsi="Meiryo" w:hint="eastAsia"/>
          <w:color w:val="002060"/>
          <w:sz w:val="20"/>
          <w:szCs w:val="20"/>
        </w:rPr>
        <w:t>要件を満たす必要があります。</w:t>
      </w:r>
    </w:p>
    <w:p w14:paraId="7C13C224"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5909DB3D" w14:textId="7C5C434E" w:rsidR="0037278D" w:rsidRPr="009F1E6A" w:rsidRDefault="0037278D" w:rsidP="009F1E6A">
      <w:pPr>
        <w:pStyle w:val="ListParagraph"/>
        <w:numPr>
          <w:ilvl w:val="0"/>
          <w:numId w:val="9"/>
        </w:numPr>
        <w:spacing w:after="0" w:line="320" w:lineRule="exact"/>
        <w:ind w:left="720" w:hanging="27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データ利用者（個人健康情報を使用するか、管理するか、使用を承認する事業者）の活動に直接関連する合法的な目的のため</w:t>
      </w:r>
      <w:r w:rsidR="005813B3">
        <w:rPr>
          <w:rFonts w:ascii="Meiryo" w:eastAsia="Meiryo" w:hAnsi="Meiryo" w:hint="eastAsia"/>
          <w:color w:val="002060"/>
          <w:sz w:val="20"/>
          <w:szCs w:val="20"/>
        </w:rPr>
        <w:t>であること</w:t>
      </w:r>
    </w:p>
    <w:p w14:paraId="5EBC2C65" w14:textId="7EC9A4ED" w:rsidR="006641CC" w:rsidRPr="009F1E6A" w:rsidRDefault="006641CC" w:rsidP="009F1E6A">
      <w:pPr>
        <w:pStyle w:val="ListParagraph"/>
        <w:numPr>
          <w:ilvl w:val="0"/>
          <w:numId w:val="9"/>
        </w:numPr>
        <w:tabs>
          <w:tab w:val="left" w:pos="720"/>
        </w:tabs>
        <w:spacing w:after="0" w:line="320" w:lineRule="exact"/>
        <w:ind w:left="720" w:hanging="27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当該目的のために必要であること、または当該目的に直接関連すること</w:t>
      </w:r>
    </w:p>
    <w:p w14:paraId="12F3B898" w14:textId="20A88753" w:rsidR="0037278D" w:rsidRPr="009F1E6A" w:rsidRDefault="005813B3" w:rsidP="009F1E6A">
      <w:pPr>
        <w:pStyle w:val="ListParagraph"/>
        <w:numPr>
          <w:ilvl w:val="0"/>
          <w:numId w:val="9"/>
        </w:numPr>
        <w:spacing w:after="0" w:line="320" w:lineRule="exact"/>
        <w:ind w:left="720" w:hanging="270"/>
        <w:contextualSpacing w:val="0"/>
        <w:jc w:val="both"/>
        <w:rPr>
          <w:rFonts w:ascii="Meiryo" w:eastAsia="Meiryo" w:hAnsi="Meiryo"/>
          <w:color w:val="002060"/>
          <w:sz w:val="20"/>
          <w:szCs w:val="20"/>
        </w:rPr>
      </w:pPr>
      <w:r>
        <w:rPr>
          <w:rFonts w:ascii="Meiryo" w:eastAsia="Meiryo" w:hAnsi="Meiryo" w:hint="eastAsia"/>
          <w:color w:val="002060"/>
          <w:sz w:val="20"/>
          <w:szCs w:val="20"/>
        </w:rPr>
        <w:t>当該</w:t>
      </w:r>
      <w:r w:rsidR="006641CC" w:rsidRPr="009F1E6A">
        <w:rPr>
          <w:rFonts w:ascii="Meiryo" w:eastAsia="Meiryo" w:hAnsi="Meiryo" w:hint="eastAsia"/>
          <w:color w:val="002060"/>
          <w:sz w:val="20"/>
          <w:szCs w:val="20"/>
        </w:rPr>
        <w:t>目的に関連して適切であるが過度ではないこと</w:t>
      </w:r>
    </w:p>
    <w:p w14:paraId="56B25EC6" w14:textId="77777777" w:rsidR="006641CC" w:rsidRPr="009F1E6A" w:rsidRDefault="006641CC" w:rsidP="009F1E6A">
      <w:pPr>
        <w:pStyle w:val="ListParagraph"/>
        <w:spacing w:after="0" w:line="320" w:lineRule="exact"/>
        <w:ind w:left="0"/>
        <w:contextualSpacing w:val="0"/>
        <w:jc w:val="both"/>
        <w:rPr>
          <w:rFonts w:ascii="Meiryo" w:eastAsia="Meiryo" w:hAnsi="Meiryo"/>
          <w:color w:val="002060"/>
          <w:sz w:val="20"/>
          <w:szCs w:val="20"/>
        </w:rPr>
      </w:pPr>
    </w:p>
    <w:p w14:paraId="7778151E" w14:textId="46071314" w:rsidR="004F76BC" w:rsidRPr="009F1E6A" w:rsidRDefault="0037278D"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デジタルヘルスケアにおいて機械学習が果たす重要な役割には、診断を目的とした医療記録や医療画像の分析、記録をより整理して保存することによる電子記録管理の効率化などがあります。</w:t>
      </w:r>
      <w:r w:rsidR="005813B3">
        <w:rPr>
          <w:rFonts w:ascii="Meiryo" w:eastAsia="Meiryo" w:hAnsi="Meiryo" w:hint="eastAsia"/>
          <w:color w:val="002060"/>
          <w:sz w:val="20"/>
          <w:szCs w:val="20"/>
        </w:rPr>
        <w:t>医療記録</w:t>
      </w:r>
      <w:r w:rsidRPr="009F1E6A">
        <w:rPr>
          <w:rFonts w:ascii="Meiryo" w:eastAsia="Meiryo" w:hAnsi="Meiryo" w:hint="eastAsia"/>
          <w:color w:val="002060"/>
          <w:sz w:val="20"/>
          <w:szCs w:val="20"/>
        </w:rPr>
        <w:t>や</w:t>
      </w:r>
      <w:r w:rsidR="005813B3">
        <w:rPr>
          <w:rFonts w:ascii="Meiryo" w:eastAsia="Meiryo" w:hAnsi="Meiryo" w:hint="eastAsia"/>
          <w:color w:val="002060"/>
          <w:sz w:val="20"/>
          <w:szCs w:val="20"/>
        </w:rPr>
        <w:t>医療</w:t>
      </w:r>
      <w:r w:rsidRPr="009F1E6A">
        <w:rPr>
          <w:rFonts w:ascii="Meiryo" w:eastAsia="Meiryo" w:hAnsi="Meiryo" w:hint="eastAsia"/>
          <w:color w:val="002060"/>
          <w:sz w:val="20"/>
          <w:szCs w:val="20"/>
        </w:rPr>
        <w:t>画像の解析では、データの安全性を確保するためにサーバーに定期的な</w:t>
      </w:r>
      <w:r w:rsidR="00150D3C">
        <w:rPr>
          <w:rFonts w:ascii="Meiryo" w:eastAsia="Meiryo" w:hAnsi="Meiryo" w:hint="eastAsia"/>
          <w:color w:val="002060"/>
          <w:sz w:val="20"/>
          <w:szCs w:val="20"/>
        </w:rPr>
        <w:t>侵入</w:t>
      </w:r>
      <w:r w:rsidRPr="009F1E6A">
        <w:rPr>
          <w:rFonts w:ascii="Meiryo" w:eastAsia="Meiryo" w:hAnsi="Meiryo" w:hint="eastAsia"/>
          <w:color w:val="002060"/>
          <w:sz w:val="20"/>
          <w:szCs w:val="20"/>
        </w:rPr>
        <w:t>テストを実施しない限り、そのようなデータを保存することによる機密データの誤使用や漏洩、サイバーセキュリティ攻撃のリスクが最も高いと考えられます。</w:t>
      </w:r>
    </w:p>
    <w:p w14:paraId="6D6A48EA"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0C97BFC7" w14:textId="217C35B1" w:rsidR="00D80A2F" w:rsidRPr="009F1E6A" w:rsidRDefault="006641C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一元化された電子カルテコンピュータシステムを使用することの</w:t>
      </w:r>
      <w:r w:rsidR="009C2F35" w:rsidRPr="009F1E6A">
        <w:rPr>
          <w:rFonts w:ascii="Meiryo" w:eastAsia="Meiryo" w:hAnsi="Meiryo" w:hint="eastAsia"/>
          <w:color w:val="002060"/>
          <w:sz w:val="20"/>
          <w:szCs w:val="20"/>
        </w:rPr>
        <w:t>利点</w:t>
      </w:r>
      <w:r w:rsidRPr="009F1E6A">
        <w:rPr>
          <w:rFonts w:ascii="Meiryo" w:eastAsia="Meiryo" w:hAnsi="Meiryo" w:hint="eastAsia"/>
          <w:color w:val="002060"/>
          <w:sz w:val="20"/>
          <w:szCs w:val="20"/>
        </w:rPr>
        <w:t>は、患者と医師にとってのアクセス性と利便性です。</w:t>
      </w:r>
      <w:r w:rsidR="009C2F35" w:rsidRPr="009F1E6A">
        <w:rPr>
          <w:rFonts w:ascii="Meiryo" w:eastAsia="Meiryo" w:hAnsi="Meiryo" w:hint="eastAsia"/>
          <w:color w:val="002060"/>
          <w:sz w:val="20"/>
          <w:szCs w:val="20"/>
        </w:rPr>
        <w:t>欠点</w:t>
      </w:r>
      <w:r w:rsidRPr="009F1E6A">
        <w:rPr>
          <w:rFonts w:ascii="Meiryo" w:eastAsia="Meiryo" w:hAnsi="Meiryo" w:hint="eastAsia"/>
          <w:color w:val="002060"/>
          <w:sz w:val="20"/>
          <w:szCs w:val="20"/>
        </w:rPr>
        <w:t>は、集中管理されたシステムがハッキングされた場合、すべての患者の記録が危険にさらされることです。したがって、このようなシステムの所有者または運営者には、セキュリティシステムが強固であることを保証するためにかなりのプレッシャーがかかります。</w:t>
      </w:r>
      <w:r w:rsidR="009C2F35" w:rsidRPr="009F1E6A">
        <w:rPr>
          <w:rFonts w:ascii="Meiryo" w:eastAsia="Meiryo" w:hAnsi="Meiryo"/>
          <w:color w:val="002060"/>
          <w:sz w:val="20"/>
          <w:szCs w:val="20"/>
        </w:rPr>
        <w:t>Personal Data Protection Act, 2010</w:t>
      </w:r>
      <w:r w:rsidRPr="009F1E6A">
        <w:rPr>
          <w:rFonts w:ascii="Meiryo" w:eastAsia="Meiryo" w:hAnsi="Meiryo" w:hint="eastAsia"/>
          <w:color w:val="002060"/>
          <w:sz w:val="20"/>
          <w:szCs w:val="20"/>
        </w:rPr>
        <w:t>は、機械学習におけるデータ使用とデータ共有の場合に適用されます。Private Healthcare Facilities and Services (Private Hospitals and Other Private Healthcare Facilities) Regulations, 2006では、ライセンス保持者と民間医療施設の責任者は、患者の医療記録の情報を紛失、改ざん、または無権限者による使用から保護する責任を負うものとされています。</w:t>
      </w:r>
    </w:p>
    <w:p w14:paraId="3524845E"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14270254" w14:textId="3667C138" w:rsidR="006641CC" w:rsidRPr="009F1E6A" w:rsidRDefault="006641C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自然言語処理（NLP）は、機械が人間の言語を理解し、意味を導き出そうとするAIの一分野で</w:t>
      </w:r>
      <w:r w:rsidR="00D80A2F" w:rsidRPr="009F1E6A">
        <w:rPr>
          <w:rFonts w:ascii="Meiryo" w:eastAsia="Meiryo" w:hAnsi="Meiryo" w:hint="eastAsia"/>
          <w:color w:val="002060"/>
          <w:sz w:val="20"/>
          <w:szCs w:val="20"/>
        </w:rPr>
        <w:t>す</w:t>
      </w:r>
      <w:r w:rsidRPr="009F1E6A">
        <w:rPr>
          <w:rFonts w:ascii="Meiryo" w:eastAsia="Meiryo" w:hAnsi="Meiryo" w:hint="eastAsia"/>
          <w:color w:val="002060"/>
          <w:sz w:val="20"/>
          <w:szCs w:val="20"/>
        </w:rPr>
        <w:t>。NLPは、小さなタスクを最初に管理・自動化することで、私たちの生活を簡素化することを目的としています。一般的に使用されるシナリオは、AppleのSiriのようなスマートアシスタント、メールフィルター、予測テキスト、さらには緊急度の検出などです。特定の規制スキームは関係していませんが、</w:t>
      </w:r>
      <w:r w:rsidR="009C2F35" w:rsidRPr="009F1E6A">
        <w:rPr>
          <w:rFonts w:ascii="Meiryo" w:eastAsia="Meiryo" w:hAnsi="Meiryo" w:hint="eastAsia"/>
          <w:color w:val="002060"/>
          <w:sz w:val="20"/>
          <w:szCs w:val="20"/>
        </w:rPr>
        <w:t>C</w:t>
      </w:r>
      <w:r w:rsidR="009C2F35" w:rsidRPr="009F1E6A">
        <w:rPr>
          <w:rFonts w:ascii="Meiryo" w:eastAsia="Meiryo" w:hAnsi="Meiryo"/>
          <w:color w:val="002060"/>
          <w:sz w:val="20"/>
          <w:szCs w:val="20"/>
        </w:rPr>
        <w:t>onsumer Protection Act, 1999</w:t>
      </w:r>
      <w:r w:rsidRPr="009F1E6A">
        <w:rPr>
          <w:rFonts w:ascii="Meiryo" w:eastAsia="Meiryo" w:hAnsi="Meiryo" w:hint="eastAsia"/>
          <w:color w:val="002060"/>
          <w:sz w:val="20"/>
          <w:szCs w:val="20"/>
        </w:rPr>
        <w:t>に定められた製造物責任スキームは、医療従事者や医療施設によって提供または提供される予定の医療サービスに関連するシナリオを除き、一般的な使用シナリオにおける故障の場合に</w:t>
      </w:r>
      <w:r w:rsidR="00432A89">
        <w:rPr>
          <w:rFonts w:ascii="Meiryo" w:eastAsia="Meiryo" w:hAnsi="Meiryo" w:hint="eastAsia"/>
          <w:color w:val="002060"/>
          <w:sz w:val="20"/>
          <w:szCs w:val="20"/>
        </w:rPr>
        <w:t>関連</w:t>
      </w:r>
      <w:r w:rsidRPr="009F1E6A">
        <w:rPr>
          <w:rFonts w:ascii="Meiryo" w:eastAsia="Meiryo" w:hAnsi="Meiryo" w:hint="eastAsia"/>
          <w:color w:val="002060"/>
          <w:sz w:val="20"/>
          <w:szCs w:val="20"/>
        </w:rPr>
        <w:t>する可能性があります。</w:t>
      </w:r>
    </w:p>
    <w:p w14:paraId="1835C9B4"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132D51D1" w14:textId="6287ACB2" w:rsidR="007C7110" w:rsidRPr="009F1E6A" w:rsidRDefault="007C7110" w:rsidP="009F1E6A">
      <w:pPr>
        <w:pStyle w:val="ListParagraph"/>
        <w:numPr>
          <w:ilvl w:val="0"/>
          <w:numId w:val="1"/>
        </w:numPr>
        <w:tabs>
          <w:tab w:val="left" w:pos="54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ITインフラのアップグレード</w:t>
      </w:r>
    </w:p>
    <w:p w14:paraId="09F90C3F" w14:textId="77777777" w:rsidR="005213D0" w:rsidRPr="009F1E6A" w:rsidRDefault="005213D0" w:rsidP="009F1E6A">
      <w:pPr>
        <w:pStyle w:val="ListParagraph"/>
        <w:tabs>
          <w:tab w:val="left" w:pos="540"/>
        </w:tabs>
        <w:spacing w:after="0" w:line="320" w:lineRule="exact"/>
        <w:ind w:left="0"/>
        <w:contextualSpacing w:val="0"/>
        <w:jc w:val="both"/>
        <w:rPr>
          <w:rFonts w:ascii="Meiryo" w:eastAsia="Meiryo" w:hAnsi="Meiryo"/>
          <w:b/>
          <w:bCs/>
          <w:color w:val="0070C0"/>
          <w:sz w:val="20"/>
          <w:szCs w:val="20"/>
        </w:rPr>
      </w:pPr>
    </w:p>
    <w:p w14:paraId="7A1BDC49" w14:textId="386659C6" w:rsidR="007C7110" w:rsidRPr="009F1E6A" w:rsidRDefault="007C7110" w:rsidP="009F1E6A">
      <w:pPr>
        <w:pStyle w:val="ListParagraph"/>
        <w:numPr>
          <w:ilvl w:val="1"/>
          <w:numId w:val="1"/>
        </w:numPr>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デジタルヘルスケアのためのITアップグレード</w:t>
      </w:r>
    </w:p>
    <w:p w14:paraId="498EE4BC" w14:textId="69F979C7" w:rsidR="007C7110" w:rsidRPr="009F1E6A" w:rsidRDefault="007C7110"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デジタルヘルスケアのためのITアップグレード</w:t>
      </w:r>
    </w:p>
    <w:p w14:paraId="7E737263" w14:textId="0EEF70A6" w:rsidR="007C7110" w:rsidRPr="009F1E6A" w:rsidRDefault="007C7110"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デジタルヘルスケア、特に遠隔医療、機械学習、医療</w:t>
      </w:r>
      <w:r w:rsidR="005813B3">
        <w:rPr>
          <w:rFonts w:ascii="Meiryo" w:eastAsia="Meiryo" w:hAnsi="Meiryo" w:hint="eastAsia"/>
          <w:color w:val="002060"/>
          <w:sz w:val="20"/>
          <w:szCs w:val="20"/>
        </w:rPr>
        <w:t>分野のIoT</w:t>
      </w:r>
      <w:r w:rsidRPr="009F1E6A">
        <w:rPr>
          <w:rFonts w:ascii="Meiryo" w:eastAsia="Meiryo" w:hAnsi="Meiryo" w:hint="eastAsia"/>
          <w:color w:val="002060"/>
          <w:sz w:val="20"/>
          <w:szCs w:val="20"/>
        </w:rPr>
        <w:t>、データ伝送などの分野をサポートするためには、クラウドサーバー以外にも、より高速に情報を処理できるオンプレミス型の最新サーバーが必要です。また、特に</w:t>
      </w:r>
      <w:r w:rsidR="008B230C" w:rsidRPr="009F1E6A">
        <w:rPr>
          <w:rFonts w:ascii="Meiryo" w:eastAsia="Meiryo" w:hAnsi="Meiryo" w:hint="eastAsia"/>
          <w:color w:val="002060"/>
          <w:sz w:val="20"/>
          <w:szCs w:val="20"/>
        </w:rPr>
        <w:t>I</w:t>
      </w:r>
      <w:r w:rsidR="008B230C" w:rsidRPr="009F1E6A">
        <w:rPr>
          <w:rFonts w:ascii="Meiryo" w:eastAsia="Meiryo" w:hAnsi="Meiryo"/>
          <w:color w:val="002060"/>
          <w:sz w:val="20"/>
          <w:szCs w:val="20"/>
        </w:rPr>
        <w:t>oT</w:t>
      </w:r>
      <w:r w:rsidRPr="009F1E6A">
        <w:rPr>
          <w:rFonts w:ascii="Meiryo" w:eastAsia="Meiryo" w:hAnsi="Meiryo" w:hint="eastAsia"/>
          <w:color w:val="002060"/>
          <w:sz w:val="20"/>
          <w:szCs w:val="20"/>
        </w:rPr>
        <w:t>やデータ伝送をサポートするために</w:t>
      </w:r>
      <w:r w:rsidR="008B230C" w:rsidRPr="009F1E6A">
        <w:rPr>
          <w:rFonts w:ascii="Meiryo" w:eastAsia="Meiryo" w:hAnsi="Meiryo" w:hint="eastAsia"/>
          <w:color w:val="002060"/>
          <w:sz w:val="20"/>
          <w:szCs w:val="20"/>
        </w:rPr>
        <w:t>は</w:t>
      </w:r>
      <w:r w:rsidRPr="009F1E6A">
        <w:rPr>
          <w:rFonts w:ascii="Meiryo" w:eastAsia="Meiryo" w:hAnsi="Meiryo" w:hint="eastAsia"/>
          <w:color w:val="002060"/>
          <w:sz w:val="20"/>
          <w:szCs w:val="20"/>
        </w:rPr>
        <w:t>ネットワークセキュリティも向上させる必要があります。これは、ウェアラブル</w:t>
      </w:r>
      <w:r w:rsidR="007577F0">
        <w:rPr>
          <w:rFonts w:ascii="Meiryo" w:eastAsia="Meiryo" w:hAnsi="Meiryo" w:hint="eastAsia"/>
          <w:color w:val="002060"/>
          <w:sz w:val="20"/>
          <w:szCs w:val="20"/>
        </w:rPr>
        <w:t>デバイス</w:t>
      </w:r>
      <w:r w:rsidRPr="009F1E6A">
        <w:rPr>
          <w:rFonts w:ascii="Meiryo" w:eastAsia="Meiryo" w:hAnsi="Meiryo" w:hint="eastAsia"/>
          <w:color w:val="002060"/>
          <w:sz w:val="20"/>
          <w:szCs w:val="20"/>
        </w:rPr>
        <w:t>と医療機関に設置されたサーバーとの間でデータのアップロードやダウンロードが行われる医療</w:t>
      </w:r>
      <w:r w:rsidR="005813B3">
        <w:rPr>
          <w:rFonts w:ascii="Meiryo" w:eastAsia="Meiryo" w:hAnsi="Meiryo" w:hint="eastAsia"/>
          <w:color w:val="002060"/>
          <w:sz w:val="20"/>
          <w:szCs w:val="20"/>
        </w:rPr>
        <w:t>分野のIoT</w:t>
      </w:r>
      <w:r w:rsidRPr="009F1E6A">
        <w:rPr>
          <w:rFonts w:ascii="Meiryo" w:eastAsia="Meiryo" w:hAnsi="Meiryo" w:hint="eastAsia"/>
          <w:color w:val="002060"/>
          <w:sz w:val="20"/>
          <w:szCs w:val="20"/>
        </w:rPr>
        <w:t>において、データ保護を容易にする暗号化の強化と密接に関連しています。</w:t>
      </w:r>
    </w:p>
    <w:p w14:paraId="78B8D5FB"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2C012A43" w14:textId="77777777" w:rsidR="00097635" w:rsidRDefault="007C7110"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また医療機関は、機械学習を促進し、自動化を促進する大量のデータを分析する能力を持つAI駆動のプラットフォームの調達を検討する必要があります。</w:t>
      </w:r>
    </w:p>
    <w:p w14:paraId="2A6E7B87" w14:textId="7D2F9D96" w:rsidR="007C7110" w:rsidRPr="009F1E6A" w:rsidRDefault="007C7110"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さらに</w:t>
      </w:r>
      <w:r w:rsidR="0083117E">
        <w:rPr>
          <w:rFonts w:ascii="Meiryo" w:eastAsia="Meiryo" w:hAnsi="Meiryo" w:hint="eastAsia"/>
          <w:color w:val="002060"/>
          <w:sz w:val="20"/>
          <w:szCs w:val="20"/>
        </w:rPr>
        <w:t>、</w:t>
      </w:r>
      <w:r w:rsidRPr="009F1E6A">
        <w:rPr>
          <w:rFonts w:ascii="Meiryo" w:eastAsia="Meiryo" w:hAnsi="Meiryo" w:hint="eastAsia"/>
          <w:color w:val="002060"/>
          <w:sz w:val="20"/>
          <w:szCs w:val="20"/>
        </w:rPr>
        <w:t>医療機関のITインフラは</w:t>
      </w:r>
      <w:r w:rsidR="0083117E">
        <w:rPr>
          <w:rFonts w:ascii="Meiryo" w:eastAsia="Meiryo" w:hAnsi="Meiryo" w:hint="eastAsia"/>
          <w:color w:val="002060"/>
          <w:sz w:val="20"/>
          <w:szCs w:val="20"/>
        </w:rPr>
        <w:t>、</w:t>
      </w:r>
      <w:r w:rsidRPr="009F1E6A">
        <w:rPr>
          <w:rFonts w:ascii="Meiryo" w:eastAsia="Meiryo" w:hAnsi="Meiryo" w:hint="eastAsia"/>
          <w:color w:val="002060"/>
          <w:sz w:val="20"/>
          <w:szCs w:val="20"/>
        </w:rPr>
        <w:t>遠隔医療相談の音声や映像の質を向上させるために、インターネット接続関連</w:t>
      </w:r>
      <w:r w:rsidR="008B230C" w:rsidRPr="009F1E6A">
        <w:rPr>
          <w:rFonts w:ascii="Meiryo" w:eastAsia="Meiryo" w:hAnsi="Meiryo" w:hint="eastAsia"/>
          <w:color w:val="002060"/>
          <w:sz w:val="20"/>
          <w:szCs w:val="20"/>
        </w:rPr>
        <w:t>の</w:t>
      </w:r>
      <w:r w:rsidRPr="009F1E6A">
        <w:rPr>
          <w:rFonts w:ascii="Meiryo" w:eastAsia="Meiryo" w:hAnsi="Meiryo" w:hint="eastAsia"/>
          <w:color w:val="002060"/>
          <w:sz w:val="20"/>
          <w:szCs w:val="20"/>
        </w:rPr>
        <w:t>アップグレード</w:t>
      </w:r>
      <w:r w:rsidR="008B230C" w:rsidRPr="009F1E6A">
        <w:rPr>
          <w:rFonts w:ascii="Meiryo" w:eastAsia="Meiryo" w:hAnsi="Meiryo" w:hint="eastAsia"/>
          <w:color w:val="002060"/>
          <w:sz w:val="20"/>
          <w:szCs w:val="20"/>
        </w:rPr>
        <w:t>が必要です</w:t>
      </w:r>
      <w:r w:rsidRPr="009F1E6A">
        <w:rPr>
          <w:rFonts w:ascii="Meiryo" w:eastAsia="Meiryo" w:hAnsi="Meiryo" w:hint="eastAsia"/>
          <w:color w:val="002060"/>
          <w:sz w:val="20"/>
          <w:szCs w:val="20"/>
        </w:rPr>
        <w:t>。また、仮想プライベートネットワークの導入も検討され</w:t>
      </w:r>
      <w:r w:rsidR="008B230C" w:rsidRPr="009F1E6A">
        <w:rPr>
          <w:rFonts w:ascii="Meiryo" w:eastAsia="Meiryo" w:hAnsi="Meiryo" w:hint="eastAsia"/>
          <w:color w:val="002060"/>
          <w:sz w:val="20"/>
          <w:szCs w:val="20"/>
        </w:rPr>
        <w:t>ています。</w:t>
      </w:r>
    </w:p>
    <w:p w14:paraId="195F0F0A"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59D4000D" w14:textId="54D74B04" w:rsidR="005213D0" w:rsidRPr="009F1E6A" w:rsidRDefault="008B230C" w:rsidP="009F1E6A">
      <w:pPr>
        <w:pStyle w:val="ListParagraph"/>
        <w:numPr>
          <w:ilvl w:val="1"/>
          <w:numId w:val="1"/>
        </w:numPr>
        <w:tabs>
          <w:tab w:val="left" w:pos="72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クラウドコンピューティング</w:t>
      </w:r>
    </w:p>
    <w:p w14:paraId="50D73680" w14:textId="6ED0C2F4" w:rsidR="008B230C" w:rsidRPr="009F1E6A" w:rsidRDefault="008B230C"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クラウドコンピューティング</w:t>
      </w:r>
    </w:p>
    <w:p w14:paraId="21314753" w14:textId="1873D29D" w:rsidR="008B230C" w:rsidRPr="009F1E6A" w:rsidRDefault="008B230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ヘルスケア分野でクラウドコンピューティングが普及する背景には、（特にオンプレミス型のインフラと比較した場合の）設備投資コストの低さ、結果として総所有コストの削減、高い柔軟性をもたらす</w:t>
      </w:r>
      <w:r w:rsidR="00150D3C">
        <w:rPr>
          <w:rFonts w:ascii="Meiryo" w:eastAsia="Meiryo" w:hAnsi="Meiryo" w:hint="eastAsia"/>
          <w:color w:val="002060"/>
          <w:sz w:val="20"/>
          <w:szCs w:val="20"/>
        </w:rPr>
        <w:t>規模感</w:t>
      </w:r>
      <w:r w:rsidRPr="009F1E6A">
        <w:rPr>
          <w:rFonts w:ascii="Meiryo" w:eastAsia="Meiryo" w:hAnsi="Meiryo" w:hint="eastAsia"/>
          <w:color w:val="002060"/>
          <w:sz w:val="20"/>
          <w:szCs w:val="20"/>
        </w:rPr>
        <w:t>、そして高い可用性などの要因があります。ヘルスケアの分野では、プライバシーと個人健康情報の保護が法的に重要な</w:t>
      </w:r>
      <w:r w:rsidR="00C75B69" w:rsidRPr="009F1E6A">
        <w:rPr>
          <w:rFonts w:ascii="Meiryo" w:eastAsia="Meiryo" w:hAnsi="Meiryo" w:hint="eastAsia"/>
          <w:color w:val="002060"/>
          <w:sz w:val="20"/>
          <w:szCs w:val="20"/>
        </w:rPr>
        <w:t>問題</w:t>
      </w:r>
      <w:r w:rsidRPr="009F1E6A">
        <w:rPr>
          <w:rFonts w:ascii="Meiryo" w:eastAsia="Meiryo" w:hAnsi="Meiryo" w:hint="eastAsia"/>
          <w:color w:val="002060"/>
          <w:sz w:val="20"/>
          <w:szCs w:val="20"/>
        </w:rPr>
        <w:t>となっています。これは、個人健康情報がヘルスケアサービス提供者の管理下にない場所に保管される可能性があるためです。また、セキュリティも法的に重要な</w:t>
      </w:r>
      <w:r w:rsidR="00C75B69" w:rsidRPr="009F1E6A">
        <w:rPr>
          <w:rFonts w:ascii="Meiryo" w:eastAsia="Meiryo" w:hAnsi="Meiryo" w:hint="eastAsia"/>
          <w:color w:val="002060"/>
          <w:sz w:val="20"/>
          <w:szCs w:val="20"/>
        </w:rPr>
        <w:t>問題</w:t>
      </w:r>
      <w:r w:rsidRPr="009F1E6A">
        <w:rPr>
          <w:rFonts w:ascii="Meiryo" w:eastAsia="Meiryo" w:hAnsi="Meiryo" w:hint="eastAsia"/>
          <w:color w:val="002060"/>
          <w:sz w:val="20"/>
          <w:szCs w:val="20"/>
        </w:rPr>
        <w:t>であり、クラウドサービス提供者は</w:t>
      </w:r>
      <w:r w:rsidR="00C75B69" w:rsidRPr="009F1E6A">
        <w:rPr>
          <w:rFonts w:ascii="Meiryo" w:eastAsia="Meiryo" w:hAnsi="Meiryo" w:hint="eastAsia"/>
          <w:color w:val="002060"/>
          <w:sz w:val="20"/>
          <w:szCs w:val="20"/>
        </w:rPr>
        <w:t>P</w:t>
      </w:r>
      <w:r w:rsidR="00C75B69" w:rsidRPr="009F1E6A">
        <w:rPr>
          <w:rFonts w:ascii="Meiryo" w:eastAsia="Meiryo" w:hAnsi="Meiryo"/>
          <w:color w:val="002060"/>
          <w:sz w:val="20"/>
          <w:szCs w:val="20"/>
        </w:rPr>
        <w:t>ersonal Data Protection Act, 2010</w:t>
      </w:r>
      <w:r w:rsidRPr="009F1E6A">
        <w:rPr>
          <w:rFonts w:ascii="Meiryo" w:eastAsia="Meiryo" w:hAnsi="Meiryo" w:hint="eastAsia"/>
          <w:color w:val="002060"/>
          <w:sz w:val="20"/>
          <w:szCs w:val="20"/>
        </w:rPr>
        <w:t>に基づき、個人健康情報を損失、誤用、</w:t>
      </w:r>
      <w:r w:rsidR="005813B3">
        <w:rPr>
          <w:rFonts w:ascii="Meiryo" w:eastAsia="Meiryo" w:hAnsi="Meiryo" w:hint="eastAsia"/>
          <w:color w:val="002060"/>
          <w:sz w:val="20"/>
          <w:szCs w:val="20"/>
        </w:rPr>
        <w:t>修正</w:t>
      </w:r>
      <w:r w:rsidRPr="009F1E6A">
        <w:rPr>
          <w:rFonts w:ascii="Meiryo" w:eastAsia="Meiryo" w:hAnsi="Meiryo" w:hint="eastAsia"/>
          <w:color w:val="002060"/>
          <w:sz w:val="20"/>
          <w:szCs w:val="20"/>
        </w:rPr>
        <w:t>、不正または偶発的なアクセス</w:t>
      </w:r>
      <w:r w:rsidR="00432A89">
        <w:rPr>
          <w:rFonts w:ascii="Meiryo" w:eastAsia="Meiryo" w:hAnsi="Meiryo" w:hint="eastAsia"/>
          <w:color w:val="002060"/>
          <w:sz w:val="20"/>
          <w:szCs w:val="20"/>
        </w:rPr>
        <w:t>または</w:t>
      </w:r>
      <w:r w:rsidRPr="009F1E6A">
        <w:rPr>
          <w:rFonts w:ascii="Meiryo" w:eastAsia="Meiryo" w:hAnsi="Meiryo" w:hint="eastAsia"/>
          <w:color w:val="002060"/>
          <w:sz w:val="20"/>
          <w:szCs w:val="20"/>
        </w:rPr>
        <w:t>開示、</w:t>
      </w:r>
      <w:r w:rsidR="005813B3">
        <w:rPr>
          <w:rFonts w:ascii="Meiryo" w:eastAsia="Meiryo" w:hAnsi="Meiryo" w:hint="eastAsia"/>
          <w:color w:val="002060"/>
          <w:sz w:val="20"/>
          <w:szCs w:val="20"/>
        </w:rPr>
        <w:t>変更または破壊</w:t>
      </w:r>
      <w:r w:rsidRPr="009F1E6A">
        <w:rPr>
          <w:rFonts w:ascii="Meiryo" w:eastAsia="Meiryo" w:hAnsi="Meiryo" w:hint="eastAsia"/>
          <w:color w:val="002060"/>
          <w:sz w:val="20"/>
          <w:szCs w:val="20"/>
        </w:rPr>
        <w:t>から保護するために、厳格なサービスレベルを遵守しなければなりません。</w:t>
      </w:r>
    </w:p>
    <w:p w14:paraId="6877BA20"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4163CA5E" w14:textId="3E9F7C11" w:rsidR="005213D0" w:rsidRPr="009F1E6A" w:rsidRDefault="008B230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マレーシアにおけるグリーンデータセンター利用の</w:t>
      </w:r>
      <w:r w:rsidR="00150D3C">
        <w:rPr>
          <w:rFonts w:ascii="Meiryo" w:eastAsia="Meiryo" w:hAnsi="Meiryo" w:hint="eastAsia"/>
          <w:color w:val="002060"/>
          <w:sz w:val="20"/>
          <w:szCs w:val="20"/>
        </w:rPr>
        <w:t>手順</w:t>
      </w:r>
      <w:r w:rsidRPr="009F1E6A">
        <w:rPr>
          <w:rFonts w:ascii="Meiryo" w:eastAsia="Meiryo" w:hAnsi="Meiryo" w:hint="eastAsia"/>
          <w:color w:val="002060"/>
          <w:sz w:val="20"/>
          <w:szCs w:val="20"/>
        </w:rPr>
        <w:t>は、グリーンICTワーキンググループの監督の下、グリーンデータセンターに関する技術専門家グループを</w:t>
      </w:r>
      <w:r w:rsidR="007577F0">
        <w:rPr>
          <w:rFonts w:ascii="Meiryo" w:eastAsia="Meiryo" w:hAnsi="Meiryo" w:hint="eastAsia"/>
          <w:color w:val="002060"/>
          <w:sz w:val="20"/>
          <w:szCs w:val="20"/>
        </w:rPr>
        <w:t>通じて</w:t>
      </w:r>
      <w:r w:rsidRPr="009F1E6A">
        <w:rPr>
          <w:rFonts w:ascii="Meiryo" w:eastAsia="Meiryo" w:hAnsi="Meiryo" w:hint="eastAsia"/>
          <w:color w:val="002060"/>
          <w:sz w:val="20"/>
          <w:szCs w:val="20"/>
        </w:rPr>
        <w:t>Malaysian Technical Standards Forum Berhadが</w:t>
      </w:r>
      <w:r w:rsidR="007577F0">
        <w:rPr>
          <w:rFonts w:ascii="Meiryo" w:eastAsia="Meiryo" w:hAnsi="Meiryo" w:hint="eastAsia"/>
          <w:color w:val="002060"/>
          <w:sz w:val="20"/>
          <w:szCs w:val="20"/>
        </w:rPr>
        <w:t>策定</w:t>
      </w:r>
      <w:r w:rsidRPr="009F1E6A">
        <w:rPr>
          <w:rFonts w:ascii="Meiryo" w:eastAsia="Meiryo" w:hAnsi="Meiryo" w:hint="eastAsia"/>
          <w:color w:val="002060"/>
          <w:sz w:val="20"/>
          <w:szCs w:val="20"/>
        </w:rPr>
        <w:t>した「グリーンデータセンターの仕様に関する技術コード」に集約されて</w:t>
      </w:r>
      <w:r w:rsidR="005D3AC3">
        <w:rPr>
          <w:rFonts w:ascii="Meiryo" w:eastAsia="Meiryo" w:hAnsi="Meiryo" w:hint="eastAsia"/>
          <w:color w:val="002060"/>
          <w:sz w:val="20"/>
          <w:szCs w:val="20"/>
        </w:rPr>
        <w:t>おり、</w:t>
      </w:r>
      <w:r w:rsidRPr="009F1E6A">
        <w:rPr>
          <w:rFonts w:ascii="Meiryo" w:eastAsia="Meiryo" w:hAnsi="Meiryo" w:hint="eastAsia"/>
          <w:color w:val="002060"/>
          <w:sz w:val="20"/>
          <w:szCs w:val="20"/>
        </w:rPr>
        <w:t>持続可能な産業を実現するためにデータセンターが採用すべき</w:t>
      </w:r>
      <w:r w:rsidR="00150D3C">
        <w:rPr>
          <w:rFonts w:ascii="Meiryo" w:eastAsia="Meiryo" w:hAnsi="Meiryo" w:hint="eastAsia"/>
          <w:color w:val="002060"/>
          <w:sz w:val="20"/>
          <w:szCs w:val="20"/>
        </w:rPr>
        <w:t>手順</w:t>
      </w:r>
      <w:r w:rsidR="005D3AC3">
        <w:rPr>
          <w:rFonts w:ascii="Meiryo" w:eastAsia="Meiryo" w:hAnsi="Meiryo" w:hint="eastAsia"/>
          <w:color w:val="002060"/>
          <w:sz w:val="20"/>
          <w:szCs w:val="20"/>
        </w:rPr>
        <w:t>がまとめられています。</w:t>
      </w:r>
      <w:r w:rsidRPr="009F1E6A">
        <w:rPr>
          <w:rFonts w:ascii="Meiryo" w:eastAsia="Meiryo" w:hAnsi="Meiryo" w:hint="eastAsia"/>
          <w:color w:val="002060"/>
          <w:sz w:val="20"/>
          <w:szCs w:val="20"/>
        </w:rPr>
        <w:t>前述の</w:t>
      </w:r>
      <w:r w:rsidR="005D3AC3">
        <w:rPr>
          <w:rFonts w:ascii="Meiryo" w:eastAsia="Meiryo" w:hAnsi="Meiryo" w:hint="eastAsia"/>
          <w:color w:val="002060"/>
          <w:sz w:val="20"/>
          <w:szCs w:val="20"/>
        </w:rPr>
        <w:t>技術</w:t>
      </w:r>
      <w:r w:rsidRPr="009F1E6A">
        <w:rPr>
          <w:rFonts w:ascii="Meiryo" w:eastAsia="Meiryo" w:hAnsi="Meiryo" w:hint="eastAsia"/>
          <w:color w:val="002060"/>
          <w:sz w:val="20"/>
          <w:szCs w:val="20"/>
        </w:rPr>
        <w:t>コードは、データセンターのエネルギー効率を向上させ、同時に業界の二酸化炭素排出量を削減するためのポリシー、システム、プロセスを確立する目的で、グリーンデータセンターの最低必要条件を提供するために開発されました。</w:t>
      </w:r>
    </w:p>
    <w:p w14:paraId="1A7D122D" w14:textId="542C451A" w:rsidR="008B230C" w:rsidRPr="009F1E6A" w:rsidRDefault="008B230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業界以外のITベンダーが技術的なアップグレードを行う場合、そのITベンダーの理解と医療業界のニーズとの間にギャップが生じる可能性があります。そのため、ITベンダーは特定のカスタマイズされたソリューションではなく、一般的な技術アップグレードしか提供できない可能性があ</w:t>
      </w:r>
      <w:r w:rsidR="00C75B69" w:rsidRPr="009F1E6A">
        <w:rPr>
          <w:rFonts w:ascii="Meiryo" w:eastAsia="Meiryo" w:hAnsi="Meiryo" w:hint="eastAsia"/>
          <w:color w:val="002060"/>
          <w:sz w:val="20"/>
          <w:szCs w:val="20"/>
        </w:rPr>
        <w:t>ります</w:t>
      </w:r>
      <w:r w:rsidRPr="009F1E6A">
        <w:rPr>
          <w:rFonts w:ascii="Meiryo" w:eastAsia="Meiryo" w:hAnsi="Meiryo" w:hint="eastAsia"/>
          <w:color w:val="002060"/>
          <w:sz w:val="20"/>
          <w:szCs w:val="20"/>
        </w:rPr>
        <w:t>。</w:t>
      </w:r>
    </w:p>
    <w:p w14:paraId="29B54DD4"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4B2F17B2" w14:textId="2C573C69" w:rsidR="008B230C" w:rsidRPr="009F1E6A" w:rsidRDefault="008B230C"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複数のITベンダーがアップグレードプログラムに関与している場合、ベンダー管理のベストプラクティスは、アップグレードプログラムに対して主に契約上の責任を負うシステム・インテグレーターを1社にすることです。そのシステム・インテグレーターは、残りのITベンダーの管理と契約に責任を負うことになります。このようなシステムインテグレーターを置くことができない場合には、プロジェクト運営委員会を設置するなど、ベンダーの管理のための強固な管理構造が必要となります。</w:t>
      </w:r>
    </w:p>
    <w:p w14:paraId="2EC9EA86" w14:textId="240F608F" w:rsidR="00516DE3" w:rsidRPr="009F1E6A" w:rsidRDefault="00516DE3" w:rsidP="009F1E6A">
      <w:pPr>
        <w:spacing w:after="0" w:line="320" w:lineRule="exact"/>
        <w:jc w:val="both"/>
        <w:rPr>
          <w:rFonts w:ascii="Meiryo" w:eastAsia="Meiryo" w:hAnsi="Meiryo"/>
          <w:color w:val="002060"/>
          <w:sz w:val="20"/>
          <w:szCs w:val="20"/>
        </w:rPr>
      </w:pPr>
    </w:p>
    <w:p w14:paraId="542FE3AE" w14:textId="2B779502" w:rsidR="00C75B69" w:rsidRPr="009F1E6A" w:rsidRDefault="00C75B69" w:rsidP="009F1E6A">
      <w:pPr>
        <w:pStyle w:val="ListParagraph"/>
        <w:numPr>
          <w:ilvl w:val="0"/>
          <w:numId w:val="1"/>
        </w:numPr>
        <w:tabs>
          <w:tab w:val="left" w:pos="54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知的財産</w:t>
      </w:r>
    </w:p>
    <w:p w14:paraId="259C4326" w14:textId="77777777" w:rsidR="005213D0" w:rsidRPr="009F1E6A" w:rsidRDefault="005213D0" w:rsidP="009F1E6A">
      <w:pPr>
        <w:pStyle w:val="ListParagraph"/>
        <w:tabs>
          <w:tab w:val="left" w:pos="540"/>
        </w:tabs>
        <w:spacing w:after="0" w:line="320" w:lineRule="exact"/>
        <w:ind w:left="0"/>
        <w:contextualSpacing w:val="0"/>
        <w:jc w:val="both"/>
        <w:rPr>
          <w:rFonts w:ascii="Meiryo" w:eastAsia="Meiryo" w:hAnsi="Meiryo"/>
          <w:b/>
          <w:bCs/>
          <w:color w:val="0070C0"/>
          <w:sz w:val="20"/>
          <w:szCs w:val="20"/>
        </w:rPr>
      </w:pPr>
    </w:p>
    <w:p w14:paraId="373DD837" w14:textId="7544E0CE" w:rsidR="00C75B69" w:rsidRPr="009F1E6A" w:rsidRDefault="00C75B69" w:rsidP="009F1E6A">
      <w:pPr>
        <w:pStyle w:val="ListParagraph"/>
        <w:numPr>
          <w:ilvl w:val="1"/>
          <w:numId w:val="1"/>
        </w:numPr>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保護の範囲</w:t>
      </w:r>
    </w:p>
    <w:p w14:paraId="2FE2791B" w14:textId="671E885B" w:rsidR="00DA2FAE" w:rsidRPr="009F1E6A" w:rsidRDefault="00DA2FAE"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知的財産の保護の範囲</w:t>
      </w:r>
    </w:p>
    <w:p w14:paraId="23535801" w14:textId="16221A8C" w:rsidR="00DA2FAE" w:rsidRPr="009F1E6A" w:rsidRDefault="00DA2FAE"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デジタルヘルスに関連する特許と著作権の保護範囲は、他の分野の発明や著作物に与えられるものと同じです。マレーシアには</w:t>
      </w:r>
      <w:r w:rsidR="00744499" w:rsidRPr="009F1E6A">
        <w:rPr>
          <w:rFonts w:ascii="Meiryo" w:eastAsia="Meiryo" w:hAnsi="Meiryo" w:hint="eastAsia"/>
          <w:color w:val="002060"/>
          <w:sz w:val="20"/>
          <w:szCs w:val="20"/>
        </w:rPr>
        <w:t>営業</w:t>
      </w:r>
      <w:r w:rsidRPr="009F1E6A">
        <w:rPr>
          <w:rFonts w:ascii="Meiryo" w:eastAsia="Meiryo" w:hAnsi="Meiryo" w:hint="eastAsia"/>
          <w:color w:val="002060"/>
          <w:sz w:val="20"/>
          <w:szCs w:val="20"/>
        </w:rPr>
        <w:t>秘密の保護に関する特定の法律はないので、一般的な法律または秘密保持契約を用いた契約によって、特定の情報を機密情報として保護しようとすることが可能です。</w:t>
      </w:r>
    </w:p>
    <w:p w14:paraId="35612CB3"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4F63F401" w14:textId="5EDB9797" w:rsidR="00DA2FAE" w:rsidRPr="009F1E6A" w:rsidRDefault="00DA2FAE"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データやデータベースの編集物は、その内容の選択や配列を理由に著作権による保護の対象となる場合があります</w:t>
      </w:r>
      <w:r w:rsidR="00744499" w:rsidRPr="009F1E6A">
        <w:rPr>
          <w:rFonts w:ascii="Meiryo" w:eastAsia="Meiryo" w:hAnsi="Meiryo" w:hint="eastAsia"/>
          <w:color w:val="002060"/>
          <w:sz w:val="20"/>
          <w:szCs w:val="20"/>
        </w:rPr>
        <w:t>が、データやデータベース自体は保護されません。</w:t>
      </w:r>
      <w:r w:rsidRPr="009F1E6A">
        <w:rPr>
          <w:rFonts w:ascii="Meiryo" w:eastAsia="Meiryo" w:hAnsi="Meiryo" w:hint="eastAsia"/>
          <w:color w:val="002060"/>
          <w:sz w:val="20"/>
          <w:szCs w:val="20"/>
        </w:rPr>
        <w:t>データやデータベースに守秘義務がある場合は、</w:t>
      </w:r>
      <w:r w:rsidR="00744499" w:rsidRPr="009F1E6A">
        <w:rPr>
          <w:rFonts w:ascii="Meiryo" w:eastAsia="Meiryo" w:hAnsi="Meiryo" w:hint="eastAsia"/>
          <w:color w:val="002060"/>
          <w:sz w:val="20"/>
          <w:szCs w:val="20"/>
        </w:rPr>
        <w:t>営業</w:t>
      </w:r>
      <w:r w:rsidRPr="009F1E6A">
        <w:rPr>
          <w:rFonts w:ascii="Meiryo" w:eastAsia="Meiryo" w:hAnsi="Meiryo" w:hint="eastAsia"/>
          <w:color w:val="002060"/>
          <w:sz w:val="20"/>
          <w:szCs w:val="20"/>
        </w:rPr>
        <w:t>秘密の規定が適用される場合があります。</w:t>
      </w:r>
    </w:p>
    <w:p w14:paraId="573BEA81"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5264FE29" w14:textId="0299F7CD" w:rsidR="00C75B69" w:rsidRPr="009F1E6A" w:rsidRDefault="00744499"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現行の法律によると（またこれに反する判例や司法判断がない場合は、現在のところ）</w:t>
      </w:r>
      <w:r w:rsidR="00DA2FAE" w:rsidRPr="009F1E6A">
        <w:rPr>
          <w:rFonts w:ascii="Meiryo" w:eastAsia="Meiryo" w:hAnsi="Meiryo" w:hint="eastAsia"/>
          <w:color w:val="002060"/>
          <w:sz w:val="20"/>
          <w:szCs w:val="20"/>
        </w:rPr>
        <w:t>マレーシアにおける特許および著作権の保護は、人間が作った</w:t>
      </w:r>
      <w:r w:rsidRPr="009F1E6A">
        <w:rPr>
          <w:rFonts w:ascii="Meiryo" w:eastAsia="Meiryo" w:hAnsi="Meiryo" w:hint="eastAsia"/>
          <w:color w:val="002060"/>
          <w:sz w:val="20"/>
          <w:szCs w:val="20"/>
        </w:rPr>
        <w:t>、</w:t>
      </w:r>
      <w:r w:rsidR="00DA2FAE" w:rsidRPr="009F1E6A">
        <w:rPr>
          <w:rFonts w:ascii="Meiryo" w:eastAsia="Meiryo" w:hAnsi="Meiryo" w:hint="eastAsia"/>
          <w:color w:val="002060"/>
          <w:sz w:val="20"/>
          <w:szCs w:val="20"/>
        </w:rPr>
        <w:t>あるいは少なくとも人間が指示した</w:t>
      </w:r>
      <w:r w:rsidRPr="009F1E6A">
        <w:rPr>
          <w:rFonts w:ascii="Meiryo" w:eastAsia="Meiryo" w:hAnsi="Meiryo" w:hint="eastAsia"/>
          <w:color w:val="002060"/>
          <w:sz w:val="20"/>
          <w:szCs w:val="20"/>
        </w:rPr>
        <w:t>ものである</w:t>
      </w:r>
      <w:r w:rsidR="00DA2FAE" w:rsidRPr="009F1E6A">
        <w:rPr>
          <w:rFonts w:ascii="Meiryo" w:eastAsia="Meiryo" w:hAnsi="Meiryo" w:hint="eastAsia"/>
          <w:color w:val="002060"/>
          <w:sz w:val="20"/>
          <w:szCs w:val="20"/>
        </w:rPr>
        <w:t>発明や著作物にのみ</w:t>
      </w:r>
      <w:r w:rsidRPr="009F1E6A">
        <w:rPr>
          <w:rFonts w:ascii="Meiryo" w:eastAsia="Meiryo" w:hAnsi="Meiryo" w:hint="eastAsia"/>
          <w:color w:val="002060"/>
          <w:sz w:val="20"/>
          <w:szCs w:val="20"/>
        </w:rPr>
        <w:t>適用されるようです</w:t>
      </w:r>
      <w:r w:rsidR="00DA2FAE" w:rsidRPr="009F1E6A">
        <w:rPr>
          <w:rFonts w:ascii="Meiryo" w:eastAsia="Meiryo" w:hAnsi="Meiryo" w:hint="eastAsia"/>
          <w:color w:val="002060"/>
          <w:sz w:val="20"/>
          <w:szCs w:val="20"/>
        </w:rPr>
        <w:t>。発明や著作物が人間の介入や貢献なしにAIによって純粋に作られた場合、現行の法律はAIを発明や著作物の有効または法的な「発明者」または「著作者」として認めておらず、そのため関連する既存の知的財産法の下で</w:t>
      </w:r>
      <w:r w:rsidR="00CE2B8A">
        <w:rPr>
          <w:rFonts w:ascii="Meiryo" w:eastAsia="Meiryo" w:hAnsi="Meiryo" w:hint="eastAsia"/>
          <w:color w:val="002060"/>
          <w:sz w:val="20"/>
          <w:szCs w:val="20"/>
        </w:rPr>
        <w:t>当該</w:t>
      </w:r>
      <w:r w:rsidR="00DA2FAE" w:rsidRPr="009F1E6A">
        <w:rPr>
          <w:rFonts w:ascii="Meiryo" w:eastAsia="Meiryo" w:hAnsi="Meiryo" w:hint="eastAsia"/>
          <w:color w:val="002060"/>
          <w:sz w:val="20"/>
          <w:szCs w:val="20"/>
        </w:rPr>
        <w:t>発明や著作物に保護を与えることはできません。</w:t>
      </w:r>
    </w:p>
    <w:p w14:paraId="670CE81D" w14:textId="77777777" w:rsidR="00C75B69" w:rsidRPr="009F1E6A" w:rsidRDefault="00C75B69" w:rsidP="009F1E6A">
      <w:pPr>
        <w:pStyle w:val="ListParagraph"/>
        <w:spacing w:after="0" w:line="320" w:lineRule="exact"/>
        <w:ind w:left="0"/>
        <w:contextualSpacing w:val="0"/>
        <w:jc w:val="both"/>
        <w:rPr>
          <w:rFonts w:ascii="Meiryo" w:eastAsia="Meiryo" w:hAnsi="Meiryo"/>
          <w:b/>
          <w:bCs/>
          <w:color w:val="002060"/>
          <w:sz w:val="20"/>
          <w:szCs w:val="20"/>
        </w:rPr>
      </w:pPr>
    </w:p>
    <w:p w14:paraId="1C9C7C40" w14:textId="1FBD6215" w:rsidR="00C46691" w:rsidRPr="009F1E6A" w:rsidRDefault="00C46691" w:rsidP="009F1E6A">
      <w:pPr>
        <w:pStyle w:val="ListParagraph"/>
        <w:numPr>
          <w:ilvl w:val="1"/>
          <w:numId w:val="1"/>
        </w:numPr>
        <w:tabs>
          <w:tab w:val="left" w:pos="72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学術機関での研究</w:t>
      </w:r>
    </w:p>
    <w:p w14:paraId="1CFB8631" w14:textId="606E1A4B" w:rsidR="002D7349" w:rsidRPr="009F1E6A" w:rsidRDefault="00C46691"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学術機関での研究活動</w:t>
      </w:r>
    </w:p>
    <w:p w14:paraId="39D25F52" w14:textId="7AF39F43" w:rsidR="002D7349" w:rsidRPr="009F1E6A" w:rsidRDefault="002D7349"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一般的に、知的財産権は関係者間で合意された方法で</w:t>
      </w:r>
      <w:r w:rsidR="00522463" w:rsidRPr="009F1E6A">
        <w:rPr>
          <w:rFonts w:ascii="Meiryo" w:eastAsia="Meiryo" w:hAnsi="Meiryo" w:hint="eastAsia"/>
          <w:color w:val="002060"/>
          <w:sz w:val="20"/>
          <w:szCs w:val="20"/>
        </w:rPr>
        <w:t>分配</w:t>
      </w:r>
      <w:r w:rsidRPr="009F1E6A">
        <w:rPr>
          <w:rFonts w:ascii="Meiryo" w:eastAsia="Meiryo" w:hAnsi="Meiryo" w:hint="eastAsia"/>
          <w:color w:val="002060"/>
          <w:sz w:val="20"/>
          <w:szCs w:val="20"/>
        </w:rPr>
        <w:t>することができます。これに反する合意がない場合は、以下の一般的なルールが適用されます。</w:t>
      </w:r>
    </w:p>
    <w:p w14:paraId="209A305F"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5FCDDF59" w14:textId="46F78445" w:rsidR="002D7349" w:rsidRPr="009F1E6A" w:rsidRDefault="002D7349"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マレーシアの現行特許法に基づくと、雇用の過程で生まれた発明は雇用者に帰属するため、医師・発明者が大学や医療機関の従業員である場合、雇用契約に別段の定めがない限り、その発明に関する権利は大学や医療機関に発生したものとみなされます。同じ原則が民間の技術系企業にも適用され、従業員が雇用の過程で発明をした場合、その発明は雇用者に帰属します。また、第三者である契約者が装置や医療技術の開発に携わるために会社に雇用されていた場合は、契約に別段の定めがない限り、発明の権利は会社に発生したものとみなされます。同様の原則が、著作権や工業デザインで保護される作品にも適用されます。</w:t>
      </w:r>
    </w:p>
    <w:p w14:paraId="52DD5AA5" w14:textId="77777777" w:rsidR="002D7349" w:rsidRPr="009F1E6A" w:rsidRDefault="002D7349" w:rsidP="009F1E6A">
      <w:pPr>
        <w:pStyle w:val="ListParagraph"/>
        <w:spacing w:after="0" w:line="320" w:lineRule="exact"/>
        <w:ind w:left="0"/>
        <w:contextualSpacing w:val="0"/>
        <w:jc w:val="both"/>
        <w:rPr>
          <w:rFonts w:ascii="Meiryo" w:eastAsia="Meiryo" w:hAnsi="Meiryo"/>
          <w:color w:val="002060"/>
          <w:sz w:val="20"/>
          <w:szCs w:val="20"/>
        </w:rPr>
      </w:pPr>
    </w:p>
    <w:p w14:paraId="5139B29C" w14:textId="203F78EC" w:rsidR="002D7349" w:rsidRPr="009F1E6A" w:rsidRDefault="002D7349" w:rsidP="009F1E6A">
      <w:pPr>
        <w:pStyle w:val="ListParagraph"/>
        <w:numPr>
          <w:ilvl w:val="1"/>
          <w:numId w:val="1"/>
        </w:numPr>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契約と共同開発</w:t>
      </w:r>
    </w:p>
    <w:p w14:paraId="3E0EAF81" w14:textId="51F1FE32" w:rsidR="002D7349" w:rsidRPr="009F1E6A" w:rsidRDefault="002D7349"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契約と共同開発</w:t>
      </w:r>
    </w:p>
    <w:p w14:paraId="729174C6" w14:textId="14D4CBD1" w:rsidR="002D7349" w:rsidRDefault="002D7349" w:rsidP="00097635">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雇用の過程または委託を受けて作成された発明または著作物の所有権に関するみなし規定を考慮すると、発明者・著作者が発明または著作物の所有権を保持したい、または共同所有者として認められたい場合には、所有権に関する明確な規定を契約書または</w:t>
      </w:r>
      <w:r w:rsidR="00522463" w:rsidRPr="009F1E6A">
        <w:rPr>
          <w:rFonts w:ascii="Meiryo" w:eastAsia="Meiryo" w:hAnsi="Meiryo" w:hint="eastAsia"/>
          <w:color w:val="002060"/>
          <w:sz w:val="20"/>
          <w:szCs w:val="20"/>
        </w:rPr>
        <w:t>共同の協定</w:t>
      </w:r>
      <w:r w:rsidRPr="009F1E6A">
        <w:rPr>
          <w:rFonts w:ascii="Meiryo" w:eastAsia="Meiryo" w:hAnsi="Meiryo" w:hint="eastAsia"/>
          <w:color w:val="002060"/>
          <w:sz w:val="20"/>
          <w:szCs w:val="20"/>
        </w:rPr>
        <w:t>に定め</w:t>
      </w:r>
      <w:r w:rsidR="00522463" w:rsidRPr="009F1E6A">
        <w:rPr>
          <w:rFonts w:ascii="Meiryo" w:eastAsia="Meiryo" w:hAnsi="Meiryo" w:hint="eastAsia"/>
          <w:color w:val="002060"/>
          <w:sz w:val="20"/>
          <w:szCs w:val="20"/>
        </w:rPr>
        <w:t>なければなりません。</w:t>
      </w:r>
    </w:p>
    <w:p w14:paraId="429BC8E6" w14:textId="77777777" w:rsidR="00150D3C" w:rsidRPr="009F1E6A" w:rsidRDefault="00150D3C" w:rsidP="00097635">
      <w:pPr>
        <w:pStyle w:val="ListParagraph"/>
        <w:spacing w:after="0" w:line="320" w:lineRule="exact"/>
        <w:ind w:left="0"/>
        <w:contextualSpacing w:val="0"/>
        <w:jc w:val="both"/>
        <w:rPr>
          <w:rFonts w:ascii="Meiryo" w:eastAsia="Meiryo" w:hAnsi="Meiryo"/>
          <w:color w:val="002060"/>
          <w:sz w:val="20"/>
          <w:szCs w:val="20"/>
        </w:rPr>
      </w:pPr>
    </w:p>
    <w:p w14:paraId="187C40E8" w14:textId="29D92328" w:rsidR="009D1D25" w:rsidRPr="009F1E6A" w:rsidRDefault="00522463" w:rsidP="009F1E6A">
      <w:pPr>
        <w:pStyle w:val="ListParagraph"/>
        <w:numPr>
          <w:ilvl w:val="0"/>
          <w:numId w:val="1"/>
        </w:numPr>
        <w:tabs>
          <w:tab w:val="left" w:pos="54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法的責任</w:t>
      </w:r>
    </w:p>
    <w:p w14:paraId="0A267F90" w14:textId="77777777" w:rsidR="005213D0" w:rsidRPr="009F1E6A" w:rsidRDefault="005213D0" w:rsidP="009F1E6A">
      <w:pPr>
        <w:pStyle w:val="ListParagraph"/>
        <w:tabs>
          <w:tab w:val="left" w:pos="540"/>
        </w:tabs>
        <w:spacing w:after="0" w:line="320" w:lineRule="exact"/>
        <w:ind w:left="0"/>
        <w:contextualSpacing w:val="0"/>
        <w:jc w:val="both"/>
        <w:rPr>
          <w:rFonts w:ascii="Meiryo" w:eastAsia="Meiryo" w:hAnsi="Meiryo"/>
          <w:b/>
          <w:bCs/>
          <w:color w:val="0070C0"/>
          <w:sz w:val="20"/>
          <w:szCs w:val="20"/>
        </w:rPr>
      </w:pPr>
    </w:p>
    <w:p w14:paraId="30F1313A" w14:textId="77777777" w:rsidR="00A74C71" w:rsidRPr="009F1E6A" w:rsidRDefault="00A74C71" w:rsidP="009F1E6A">
      <w:pPr>
        <w:pStyle w:val="ListParagraph"/>
        <w:numPr>
          <w:ilvl w:val="1"/>
          <w:numId w:val="1"/>
        </w:numPr>
        <w:tabs>
          <w:tab w:val="left" w:pos="720"/>
        </w:tabs>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患者のケア</w:t>
      </w:r>
    </w:p>
    <w:p w14:paraId="3BB0ABB1" w14:textId="7E5228B9" w:rsidR="004902CA" w:rsidRPr="009F1E6A" w:rsidRDefault="004902CA" w:rsidP="009F1E6A">
      <w:pPr>
        <w:pStyle w:val="ListParagraph"/>
        <w:tabs>
          <w:tab w:val="left" w:pos="720"/>
        </w:tabs>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患者のケアにおける法的責任</w:t>
      </w:r>
    </w:p>
    <w:p w14:paraId="5A1FC6C0" w14:textId="18C25C33" w:rsidR="004902CA" w:rsidRPr="009F1E6A" w:rsidRDefault="004902CA"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これまで医療過誤を前提とした民事訴訟では、医療従事者や医療提供者、その従業員が主な被告となっていました。しかし、データ分析、AI、機械学習などによりこれまでの常識が覆され、医療従事者や医療提供者、その従業員以外の様々な関係者にも法的責任が課せられる可能性があります。</w:t>
      </w:r>
    </w:p>
    <w:p w14:paraId="08B6AFA9"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6CAAA8ED" w14:textId="637D99DE" w:rsidR="00522463" w:rsidRPr="009F1E6A" w:rsidRDefault="004902CA"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法的責任の判断は、被った傷害の原因とその原因がデータ分析・AI・機械学習・ソフトウェアの使用にまで遡ることができるかどうかに大きく左右されると思われます。患者の治療に使用される医療機器は、文書化されたトレーニングや、場合によってはすべての潜在的な使用者の認定と組み合わせる必要があります。法的責任は、行為の合理性とトレーニングの十分性に大きく依存するでしょう。しかしAIにおけるバイアスは、適用可能な判例が十分でないため、現段階では簡単に対処できる問題ではありません。</w:t>
      </w:r>
    </w:p>
    <w:p w14:paraId="6484D1AF" w14:textId="77777777" w:rsidR="005213D0" w:rsidRPr="009F1E6A" w:rsidRDefault="005213D0" w:rsidP="009F1E6A">
      <w:pPr>
        <w:pStyle w:val="ListParagraph"/>
        <w:spacing w:after="0" w:line="320" w:lineRule="exact"/>
        <w:ind w:left="0"/>
        <w:contextualSpacing w:val="0"/>
        <w:jc w:val="both"/>
        <w:rPr>
          <w:rFonts w:ascii="Meiryo" w:eastAsia="Meiryo" w:hAnsi="Meiryo"/>
          <w:b/>
          <w:bCs/>
          <w:color w:val="002060"/>
          <w:sz w:val="20"/>
          <w:szCs w:val="20"/>
        </w:rPr>
      </w:pPr>
    </w:p>
    <w:p w14:paraId="7CF8144E" w14:textId="13831D96" w:rsidR="00C75B69" w:rsidRPr="009F1E6A" w:rsidRDefault="004902CA" w:rsidP="009F1E6A">
      <w:pPr>
        <w:pStyle w:val="ListParagraph"/>
        <w:numPr>
          <w:ilvl w:val="1"/>
          <w:numId w:val="1"/>
        </w:numPr>
        <w:spacing w:after="0" w:line="320" w:lineRule="exact"/>
        <w:ind w:left="0" w:firstLine="0"/>
        <w:contextualSpacing w:val="0"/>
        <w:jc w:val="both"/>
        <w:rPr>
          <w:rFonts w:ascii="Meiryo" w:eastAsia="Meiryo" w:hAnsi="Meiryo"/>
          <w:color w:val="0070C0"/>
          <w:sz w:val="21"/>
          <w:szCs w:val="21"/>
        </w:rPr>
      </w:pPr>
      <w:r w:rsidRPr="009F1E6A">
        <w:rPr>
          <w:rFonts w:ascii="Meiryo" w:eastAsia="Meiryo" w:hAnsi="Meiryo" w:hint="eastAsia"/>
          <w:b/>
          <w:bCs/>
          <w:color w:val="0070C0"/>
          <w:sz w:val="21"/>
          <w:szCs w:val="21"/>
        </w:rPr>
        <w:t>商業</w:t>
      </w:r>
    </w:p>
    <w:p w14:paraId="2812C7AE" w14:textId="088E9AC3" w:rsidR="004902CA" w:rsidRPr="009F1E6A" w:rsidRDefault="004902CA"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サードパーティベンダー</w:t>
      </w:r>
    </w:p>
    <w:p w14:paraId="50542646" w14:textId="61D3D626" w:rsidR="004902CA" w:rsidRPr="009F1E6A" w:rsidRDefault="004902CA"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サードパーティーベンダーの</w:t>
      </w:r>
      <w:r w:rsidR="00210F89" w:rsidRPr="009F1E6A">
        <w:rPr>
          <w:rFonts w:ascii="Meiryo" w:eastAsia="Meiryo" w:hAnsi="Meiryo" w:hint="eastAsia"/>
          <w:color w:val="002060"/>
          <w:sz w:val="20"/>
          <w:szCs w:val="20"/>
        </w:rPr>
        <w:t>製品やサービスは、暗号化や適切なウイルスチェックが行われていなかったりすると、サイバーセキュリティ攻撃の媒介となる可能性があり、そのような攻撃を受けやすくなります。そのような場合には、それらのサードパーティベンダーから必要な製品保証および補償を得ることが不可欠となります。</w:t>
      </w:r>
    </w:p>
    <w:p w14:paraId="40FB3337" w14:textId="7FE889FC" w:rsidR="00210F89" w:rsidRPr="009F1E6A" w:rsidRDefault="00210F89" w:rsidP="009F1E6A">
      <w:pPr>
        <w:pStyle w:val="ListParagraph"/>
        <w:spacing w:after="0" w:line="320" w:lineRule="exact"/>
        <w:ind w:left="0"/>
        <w:contextualSpacing w:val="0"/>
        <w:jc w:val="both"/>
        <w:rPr>
          <w:rFonts w:ascii="Meiryo" w:eastAsia="Meiryo" w:hAnsi="Meiryo"/>
          <w:color w:val="002060"/>
          <w:sz w:val="20"/>
          <w:szCs w:val="20"/>
        </w:rPr>
      </w:pPr>
    </w:p>
    <w:p w14:paraId="58F14C27" w14:textId="0FC3D164" w:rsidR="00210F89" w:rsidRPr="009F1E6A" w:rsidRDefault="00210F89" w:rsidP="009F1E6A">
      <w:pPr>
        <w:pStyle w:val="ListParagraph"/>
        <w:spacing w:after="0" w:line="320" w:lineRule="exact"/>
        <w:ind w:left="0"/>
        <w:contextualSpacing w:val="0"/>
        <w:jc w:val="both"/>
        <w:rPr>
          <w:rFonts w:ascii="Meiryo" w:eastAsia="Meiryo" w:hAnsi="Meiryo"/>
          <w:b/>
          <w:bCs/>
          <w:color w:val="0070C0"/>
          <w:sz w:val="20"/>
          <w:szCs w:val="20"/>
        </w:rPr>
      </w:pPr>
      <w:r w:rsidRPr="009F1E6A">
        <w:rPr>
          <w:rFonts w:ascii="Meiryo" w:eastAsia="Meiryo" w:hAnsi="Meiryo" w:hint="eastAsia"/>
          <w:b/>
          <w:bCs/>
          <w:color w:val="0070C0"/>
          <w:sz w:val="20"/>
          <w:szCs w:val="20"/>
        </w:rPr>
        <w:t>消費者保護</w:t>
      </w:r>
    </w:p>
    <w:p w14:paraId="77A61382" w14:textId="55F08573" w:rsidR="003A7634" w:rsidRPr="009F1E6A" w:rsidRDefault="00210F89"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C</w:t>
      </w:r>
      <w:r w:rsidRPr="009F1E6A">
        <w:rPr>
          <w:rFonts w:ascii="Meiryo" w:eastAsia="Meiryo" w:hAnsi="Meiryo"/>
          <w:color w:val="002060"/>
          <w:sz w:val="20"/>
          <w:szCs w:val="20"/>
        </w:rPr>
        <w:t>onsumer Protection Act, 1999</w:t>
      </w:r>
      <w:r w:rsidRPr="009F1E6A">
        <w:rPr>
          <w:rFonts w:ascii="Meiryo" w:eastAsia="Meiryo" w:hAnsi="Meiryo" w:hint="eastAsia"/>
          <w:color w:val="002060"/>
          <w:sz w:val="20"/>
          <w:szCs w:val="20"/>
        </w:rPr>
        <w:t>は、1人以上の消費者に提供される商品およびサービスに一般的に適用されます。ただし、第2条第2項に規定された但し書きにより、医療従事者や医療施設が提供する、または提供される予定の医療サービスには適用されないことが規定されています。</w:t>
      </w:r>
    </w:p>
    <w:p w14:paraId="073C7F0C"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101A95A5" w14:textId="74E3B29A" w:rsidR="00210F89" w:rsidRPr="009F1E6A" w:rsidRDefault="000F2F60"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医療</w:t>
      </w:r>
      <w:r w:rsidR="00210F89" w:rsidRPr="009F1E6A">
        <w:rPr>
          <w:rFonts w:ascii="Meiryo" w:eastAsia="Meiryo" w:hAnsi="Meiryo" w:hint="eastAsia"/>
          <w:color w:val="002060"/>
          <w:sz w:val="20"/>
          <w:szCs w:val="20"/>
        </w:rPr>
        <w:t>サービスの提供は除外されていますが、医療従事者や医療施設のサービスを伴わないデジタルヘルス技術の生産者や開発者には本法が適用される可能性があります。このようなシナリオには、複雑で革新的なAIシステム、特に自己学習アルゴリズムに基づくソフトウェアを使用するものが含まれる可能性があります。</w:t>
      </w:r>
    </w:p>
    <w:p w14:paraId="2F909D49" w14:textId="77777777" w:rsidR="005213D0" w:rsidRPr="009F1E6A" w:rsidRDefault="005213D0" w:rsidP="009F1E6A">
      <w:pPr>
        <w:pStyle w:val="ListParagraph"/>
        <w:spacing w:after="0" w:line="320" w:lineRule="exact"/>
        <w:ind w:left="0"/>
        <w:contextualSpacing w:val="0"/>
        <w:jc w:val="both"/>
        <w:rPr>
          <w:rFonts w:ascii="Meiryo" w:eastAsia="Meiryo" w:hAnsi="Meiryo"/>
          <w:color w:val="002060"/>
          <w:sz w:val="20"/>
          <w:szCs w:val="20"/>
        </w:rPr>
      </w:pPr>
    </w:p>
    <w:p w14:paraId="3B4BC33E" w14:textId="59EECEC9" w:rsidR="008640A0" w:rsidRPr="009F1E6A" w:rsidRDefault="00210F89"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最終的には、同法に基づく賠償責任は製品に依存しており、現在のところマレーシアの裁判所では検証されていません。したがって、デジタルヘルス技術を導入しようと考えている組織にとっては、デジタルヘルス技術に基づくリスクを理解し、現行の法律・規制の枠組みの下でどのように評価されるのか、またどのように変化するのかを理解することが重要です。</w:t>
      </w:r>
    </w:p>
    <w:p w14:paraId="330E31B2" w14:textId="77777777" w:rsidR="008640A0" w:rsidRPr="009F1E6A" w:rsidRDefault="008640A0" w:rsidP="009F1E6A">
      <w:pPr>
        <w:pStyle w:val="ListParagraph"/>
        <w:spacing w:after="0" w:line="320" w:lineRule="exact"/>
        <w:ind w:left="0"/>
        <w:contextualSpacing w:val="0"/>
        <w:jc w:val="both"/>
        <w:rPr>
          <w:rFonts w:ascii="Meiryo" w:eastAsia="Meiryo" w:hAnsi="Meiryo"/>
          <w:color w:val="002060"/>
          <w:sz w:val="20"/>
          <w:szCs w:val="20"/>
        </w:rPr>
      </w:pPr>
    </w:p>
    <w:p w14:paraId="4C2B61B0" w14:textId="397FE9FC" w:rsidR="004C7538" w:rsidRPr="009F1E6A" w:rsidRDefault="004C7538" w:rsidP="009F1E6A">
      <w:pPr>
        <w:pStyle w:val="ListParagraph"/>
        <w:numPr>
          <w:ilvl w:val="0"/>
          <w:numId w:val="1"/>
        </w:numPr>
        <w:tabs>
          <w:tab w:val="left" w:pos="540"/>
        </w:tabs>
        <w:spacing w:after="0" w:line="320" w:lineRule="exact"/>
        <w:ind w:left="0" w:firstLine="0"/>
        <w:contextualSpacing w:val="0"/>
        <w:jc w:val="both"/>
        <w:rPr>
          <w:rFonts w:ascii="Meiryo" w:eastAsia="Meiryo" w:hAnsi="Meiryo"/>
          <w:b/>
          <w:bCs/>
          <w:color w:val="0070C0"/>
        </w:rPr>
      </w:pPr>
      <w:r w:rsidRPr="009F1E6A">
        <w:rPr>
          <w:rFonts w:ascii="Meiryo" w:eastAsia="Meiryo" w:hAnsi="Meiryo" w:hint="eastAsia"/>
          <w:b/>
          <w:bCs/>
          <w:color w:val="0070C0"/>
        </w:rPr>
        <w:t>今後の注目の話題とトレンド</w:t>
      </w:r>
    </w:p>
    <w:p w14:paraId="7B4030C6" w14:textId="77777777" w:rsidR="005213D0" w:rsidRPr="009F1E6A" w:rsidRDefault="005213D0" w:rsidP="009F1E6A">
      <w:pPr>
        <w:pStyle w:val="ListParagraph"/>
        <w:tabs>
          <w:tab w:val="left" w:pos="540"/>
        </w:tabs>
        <w:spacing w:after="0" w:line="320" w:lineRule="exact"/>
        <w:ind w:left="0"/>
        <w:contextualSpacing w:val="0"/>
        <w:jc w:val="both"/>
        <w:rPr>
          <w:rFonts w:ascii="Meiryo" w:eastAsia="Meiryo" w:hAnsi="Meiryo"/>
          <w:b/>
          <w:bCs/>
          <w:color w:val="0070C0"/>
          <w:sz w:val="20"/>
          <w:szCs w:val="20"/>
        </w:rPr>
      </w:pPr>
    </w:p>
    <w:p w14:paraId="7A2189C2" w14:textId="64F59C05" w:rsidR="004C7538" w:rsidRPr="009F1E6A" w:rsidRDefault="004C7538" w:rsidP="009F1E6A">
      <w:pPr>
        <w:pStyle w:val="ListParagraph"/>
        <w:numPr>
          <w:ilvl w:val="1"/>
          <w:numId w:val="1"/>
        </w:numPr>
        <w:spacing w:after="0" w:line="320" w:lineRule="exact"/>
        <w:ind w:left="0" w:firstLine="0"/>
        <w:contextualSpacing w:val="0"/>
        <w:jc w:val="both"/>
        <w:rPr>
          <w:rFonts w:ascii="Meiryo" w:eastAsia="Meiryo" w:hAnsi="Meiryo"/>
          <w:b/>
          <w:bCs/>
          <w:color w:val="0070C0"/>
          <w:sz w:val="21"/>
          <w:szCs w:val="21"/>
        </w:rPr>
      </w:pPr>
      <w:r w:rsidRPr="009F1E6A">
        <w:rPr>
          <w:rFonts w:ascii="Meiryo" w:eastAsia="Meiryo" w:hAnsi="Meiryo" w:hint="eastAsia"/>
          <w:b/>
          <w:bCs/>
          <w:color w:val="0070C0"/>
          <w:sz w:val="21"/>
          <w:szCs w:val="21"/>
        </w:rPr>
        <w:t>今後のデジタルヘルスケアに影響を与えそうな注目の話題</w:t>
      </w:r>
    </w:p>
    <w:p w14:paraId="5072F389" w14:textId="5F96088F" w:rsidR="004C7538" w:rsidRPr="009F1E6A" w:rsidRDefault="004C7538" w:rsidP="009F1E6A">
      <w:pPr>
        <w:pStyle w:val="ListParagraph"/>
        <w:spacing w:after="0" w:line="320" w:lineRule="exact"/>
        <w:ind w:left="0"/>
        <w:contextualSpacing w:val="0"/>
        <w:jc w:val="both"/>
        <w:rPr>
          <w:rFonts w:ascii="Meiryo" w:eastAsia="Meiryo" w:hAnsi="Meiryo"/>
          <w:color w:val="002060"/>
          <w:sz w:val="20"/>
          <w:szCs w:val="20"/>
        </w:rPr>
      </w:pPr>
      <w:r w:rsidRPr="009F1E6A">
        <w:rPr>
          <w:rFonts w:ascii="Meiryo" w:eastAsia="Meiryo" w:hAnsi="Meiryo" w:hint="eastAsia"/>
          <w:color w:val="002060"/>
          <w:sz w:val="20"/>
          <w:szCs w:val="20"/>
        </w:rPr>
        <w:t>人工知能と予測医療は、近い将来当たり前になると思われます。デジタルプラットフォームは、トラッキング機能を備えたウェアラブルやメンタルヘルス予測プラットフォームなど、予測型ヘルスケアソリューションに移行しつつあります。その際に発生する法的問題は、データを監視し</w:t>
      </w:r>
      <w:r w:rsidR="00D3067E" w:rsidRPr="009F1E6A">
        <w:rPr>
          <w:rFonts w:ascii="Meiryo" w:eastAsia="Meiryo" w:hAnsi="Meiryo" w:hint="eastAsia"/>
          <w:color w:val="002060"/>
          <w:sz w:val="20"/>
          <w:szCs w:val="20"/>
        </w:rPr>
        <w:t>て</w:t>
      </w:r>
      <w:r w:rsidRPr="009F1E6A">
        <w:rPr>
          <w:rFonts w:ascii="Meiryo" w:eastAsia="Meiryo" w:hAnsi="Meiryo" w:hint="eastAsia"/>
          <w:color w:val="002060"/>
          <w:sz w:val="20"/>
          <w:szCs w:val="20"/>
        </w:rPr>
        <w:t>いる医師の診断漏れの責任、データのセキュリティ、医師と患者の関係の確立などが考えられます。</w:t>
      </w:r>
    </w:p>
    <w:p w14:paraId="195AF18F" w14:textId="77777777" w:rsidR="00D3067E" w:rsidRPr="009F1E6A" w:rsidRDefault="00D3067E" w:rsidP="009F1E6A">
      <w:pPr>
        <w:pStyle w:val="ListParagraph"/>
        <w:spacing w:after="0" w:line="320" w:lineRule="exact"/>
        <w:ind w:left="0"/>
        <w:contextualSpacing w:val="0"/>
        <w:jc w:val="both"/>
        <w:rPr>
          <w:rFonts w:ascii="Meiryo" w:eastAsia="Meiryo" w:hAnsi="Meiryo"/>
          <w:b/>
          <w:bCs/>
          <w:color w:val="002060"/>
          <w:sz w:val="20"/>
          <w:szCs w:val="20"/>
        </w:rPr>
      </w:pPr>
    </w:p>
    <w:p w14:paraId="5A9E81AD" w14:textId="77777777" w:rsidR="005213D0" w:rsidRPr="009F1E6A" w:rsidRDefault="005213D0" w:rsidP="009F1E6A">
      <w:pPr>
        <w:pStyle w:val="ListParagraph"/>
        <w:spacing w:after="0" w:line="320" w:lineRule="exact"/>
        <w:ind w:left="0"/>
        <w:contextualSpacing w:val="0"/>
        <w:jc w:val="both"/>
        <w:rPr>
          <w:rFonts w:ascii="Meiryo" w:eastAsia="Meiryo" w:hAnsi="Meiryo"/>
          <w:b/>
          <w:bCs/>
          <w:color w:val="002060"/>
          <w:sz w:val="20"/>
          <w:szCs w:val="20"/>
        </w:rPr>
      </w:pPr>
    </w:p>
    <w:p w14:paraId="27F79E95" w14:textId="77777777" w:rsidR="005213D0" w:rsidRPr="009F1E6A" w:rsidRDefault="005213D0" w:rsidP="009F1E6A">
      <w:pPr>
        <w:pStyle w:val="ListParagraph"/>
        <w:spacing w:after="0" w:line="320" w:lineRule="exact"/>
        <w:ind w:left="0"/>
        <w:contextualSpacing w:val="0"/>
        <w:jc w:val="both"/>
        <w:rPr>
          <w:rFonts w:ascii="Meiryo" w:eastAsia="Meiryo" w:hAnsi="Meiryo"/>
          <w:b/>
          <w:bCs/>
          <w:color w:val="002060"/>
          <w:sz w:val="20"/>
          <w:szCs w:val="20"/>
        </w:rPr>
      </w:pPr>
    </w:p>
    <w:p w14:paraId="3D68BFF0" w14:textId="77777777" w:rsidR="005213D0" w:rsidRPr="009F1E6A" w:rsidRDefault="005213D0" w:rsidP="009F1E6A">
      <w:pPr>
        <w:pStyle w:val="ListParagraph"/>
        <w:spacing w:after="0" w:line="320" w:lineRule="exact"/>
        <w:ind w:left="0"/>
        <w:contextualSpacing w:val="0"/>
        <w:jc w:val="both"/>
        <w:rPr>
          <w:rFonts w:ascii="Meiryo" w:eastAsia="Meiryo" w:hAnsi="Meiryo"/>
          <w:b/>
          <w:bCs/>
          <w:color w:val="002060"/>
          <w:sz w:val="20"/>
          <w:szCs w:val="20"/>
        </w:rPr>
      </w:pPr>
    </w:p>
    <w:p w14:paraId="46E8AF89" w14:textId="77777777" w:rsidR="005213D0" w:rsidRPr="009F1E6A" w:rsidRDefault="005213D0" w:rsidP="009F1E6A">
      <w:pPr>
        <w:pStyle w:val="ListParagraph"/>
        <w:spacing w:after="0" w:line="320" w:lineRule="exact"/>
        <w:ind w:left="0"/>
        <w:contextualSpacing w:val="0"/>
        <w:jc w:val="both"/>
        <w:rPr>
          <w:rFonts w:ascii="Meiryo" w:eastAsia="Meiryo" w:hAnsi="Meiryo"/>
          <w:b/>
          <w:bCs/>
          <w:color w:val="002060"/>
          <w:sz w:val="20"/>
          <w:szCs w:val="20"/>
        </w:rPr>
      </w:pPr>
    </w:p>
    <w:p w14:paraId="7462A866" w14:textId="77777777" w:rsidR="005213D0" w:rsidRPr="009F1E6A" w:rsidRDefault="005213D0" w:rsidP="009F1E6A">
      <w:pPr>
        <w:pStyle w:val="ListParagraph"/>
        <w:spacing w:after="0" w:line="320" w:lineRule="exact"/>
        <w:ind w:left="0"/>
        <w:jc w:val="both"/>
        <w:rPr>
          <w:rFonts w:ascii="Meiryo" w:eastAsia="Meiryo" w:hAnsi="Meiryo"/>
          <w:b/>
          <w:bCs/>
          <w:color w:val="002060"/>
          <w:sz w:val="20"/>
          <w:szCs w:val="20"/>
        </w:rPr>
      </w:pPr>
    </w:p>
    <w:p w14:paraId="2D4F1A28" w14:textId="1F755C4D" w:rsidR="00D3067E" w:rsidRPr="009F1E6A" w:rsidRDefault="004C7538" w:rsidP="009F1E6A">
      <w:pPr>
        <w:pStyle w:val="ListParagraph"/>
        <w:spacing w:after="0" w:line="320" w:lineRule="exact"/>
        <w:ind w:left="0"/>
        <w:jc w:val="both"/>
        <w:rPr>
          <w:rFonts w:ascii="Meiryo" w:eastAsia="Meiryo" w:hAnsi="Meiryo"/>
          <w:color w:val="002060"/>
          <w:sz w:val="20"/>
          <w:szCs w:val="20"/>
        </w:rPr>
      </w:pPr>
      <w:r w:rsidRPr="009F1E6A">
        <w:rPr>
          <w:rFonts w:ascii="Meiryo" w:eastAsia="Meiryo" w:hAnsi="Meiryo" w:hint="eastAsia"/>
          <w:b/>
          <w:bCs/>
          <w:color w:val="002060"/>
          <w:sz w:val="20"/>
          <w:szCs w:val="20"/>
        </w:rPr>
        <w:t>Raja, Darryl &amp; Loh</w:t>
      </w:r>
      <w:r w:rsidRPr="009F1E6A">
        <w:rPr>
          <w:rFonts w:ascii="Meiryo" w:eastAsia="Meiryo" w:hAnsi="Meiryo" w:hint="eastAsia"/>
          <w:color w:val="002060"/>
          <w:sz w:val="20"/>
          <w:szCs w:val="20"/>
        </w:rPr>
        <w:t>は、25年以上前にスタートした、規模が大きく専門性の高い医療・ヘルスケア法のプラクティスグループを持っています。当事務所の法廷経験は豊富で、当事務所の弁護士は、医療従事者や病院に関わる裁判や控訴に定期的に関わっています。当事務所が裁判所や法廷で扱った数多くの案件には、誤診、手術の失敗、治療の遅れ、欠陥のある機器・器具の使用疑惑、話題の薬の使用疑惑などが含まれています。</w:t>
      </w:r>
    </w:p>
    <w:p w14:paraId="39A00ADF" w14:textId="40B6EB5B" w:rsidR="00D3067E" w:rsidRPr="009F1E6A" w:rsidRDefault="004C7538" w:rsidP="009F1E6A">
      <w:pPr>
        <w:pStyle w:val="ListParagraph"/>
        <w:spacing w:after="0" w:line="320" w:lineRule="exact"/>
        <w:ind w:left="0"/>
        <w:jc w:val="both"/>
        <w:rPr>
          <w:rFonts w:ascii="Meiryo" w:eastAsia="Meiryo" w:hAnsi="Meiryo"/>
          <w:color w:val="002060"/>
          <w:sz w:val="20"/>
          <w:szCs w:val="20"/>
        </w:rPr>
      </w:pPr>
      <w:r w:rsidRPr="009F1E6A">
        <w:rPr>
          <w:rFonts w:ascii="Meiryo" w:eastAsia="Meiryo" w:hAnsi="Meiryo" w:hint="eastAsia"/>
          <w:color w:val="002060"/>
          <w:sz w:val="20"/>
          <w:szCs w:val="20"/>
        </w:rPr>
        <w:t>Raja, Darryl &amp; Lohは、職業倫理に関する問題にも常に取り組んでおり、保健省の下で設立されたマレーシア医療審議会およびマレーシア歯科審議会が行う懲戒調査に</w:t>
      </w:r>
      <w:r w:rsidR="009500A9" w:rsidRPr="009F1E6A">
        <w:rPr>
          <w:rFonts w:ascii="Meiryo" w:eastAsia="Meiryo" w:hAnsi="Meiryo"/>
          <w:color w:val="002060"/>
          <w:sz w:val="20"/>
          <w:szCs w:val="20"/>
        </w:rPr>
        <w:br w:type="column"/>
      </w:r>
      <w:r w:rsidRPr="009F1E6A">
        <w:rPr>
          <w:rFonts w:ascii="Meiryo" w:eastAsia="Meiryo" w:hAnsi="Meiryo" w:hint="eastAsia"/>
          <w:color w:val="002060"/>
          <w:sz w:val="20"/>
          <w:szCs w:val="20"/>
        </w:rPr>
        <w:t>おいて、医療従事者を代理しています。当事務所の業務には、この業界に関連する法律の遵守だけでなく、法的な展開についてクライアントに助言することも含まれます（これには、規制当局への陳情、規制当局によって強制的な手続きが開始された、または計画されている場合のサポートと代理が含まれます）。また、ヘルスケア分野における商業的側面も無視できません。当事務所では、定款、病院の様々な運営や医療従事者の業務に関連する書式、医療サービスや消耗品に関連する様々な契約書などの文書を検討・作成しています。</w:t>
      </w:r>
    </w:p>
    <w:p w14:paraId="6A8F5238" w14:textId="0431C5FB" w:rsidR="00974168" w:rsidRPr="009F1E6A" w:rsidRDefault="00974168" w:rsidP="009F1E6A">
      <w:pPr>
        <w:pStyle w:val="ListParagraph"/>
        <w:spacing w:line="320" w:lineRule="exact"/>
        <w:ind w:left="0"/>
        <w:jc w:val="both"/>
        <w:rPr>
          <w:rFonts w:ascii="Meiryo" w:eastAsia="Meiryo" w:hAnsi="Meiryo"/>
          <w:color w:val="002060"/>
          <w:sz w:val="20"/>
          <w:szCs w:val="20"/>
        </w:rPr>
      </w:pPr>
    </w:p>
    <w:p w14:paraId="3DD969CB" w14:textId="77777777" w:rsidR="00BE170A" w:rsidRPr="009F1E6A" w:rsidRDefault="00BE170A" w:rsidP="009F1E6A">
      <w:pPr>
        <w:pStyle w:val="ListParagraph"/>
        <w:spacing w:line="320" w:lineRule="exact"/>
        <w:ind w:left="0"/>
        <w:jc w:val="both"/>
        <w:rPr>
          <w:rFonts w:ascii="Meiryo" w:eastAsia="Meiryo" w:hAnsi="Meiryo"/>
          <w:color w:val="002060"/>
          <w:sz w:val="20"/>
          <w:szCs w:val="20"/>
        </w:rPr>
        <w:sectPr w:rsidR="00BE170A" w:rsidRPr="009F1E6A" w:rsidSect="00D74778">
          <w:footerReference w:type="default" r:id="rId11"/>
          <w:type w:val="continuous"/>
          <w:pgSz w:w="12240" w:h="15840"/>
          <w:pgMar w:top="2160" w:right="1152" w:bottom="1440" w:left="1152" w:header="720" w:footer="720" w:gutter="0"/>
          <w:cols w:num="2" w:space="720"/>
          <w:docGrid w:linePitch="360"/>
        </w:sectPr>
      </w:pPr>
    </w:p>
    <w:p w14:paraId="115403BD" w14:textId="58BC7513" w:rsidR="009500A9" w:rsidRPr="009F1E6A" w:rsidRDefault="009500A9" w:rsidP="009F1E6A">
      <w:pPr>
        <w:pStyle w:val="ListParagraph"/>
        <w:spacing w:line="320" w:lineRule="exact"/>
        <w:ind w:left="0"/>
        <w:jc w:val="both"/>
        <w:rPr>
          <w:rFonts w:ascii="Meiryo" w:eastAsia="Meiryo" w:hAnsi="Meiryo"/>
          <w:color w:val="002060"/>
          <w:sz w:val="20"/>
          <w:szCs w:val="20"/>
        </w:rPr>
      </w:pPr>
    </w:p>
    <w:p w14:paraId="4AFBC725" w14:textId="7FDF81D7" w:rsidR="00127322" w:rsidRPr="009F1E6A" w:rsidRDefault="00127322" w:rsidP="009F1E6A">
      <w:pPr>
        <w:pStyle w:val="ListParagraph"/>
        <w:spacing w:line="320" w:lineRule="exact"/>
        <w:ind w:left="0"/>
        <w:jc w:val="both"/>
        <w:rPr>
          <w:rFonts w:ascii="Meiryo" w:eastAsia="Meiryo" w:hAnsi="Meiryo"/>
          <w:b/>
          <w:bCs/>
          <w:color w:val="002060"/>
          <w:sz w:val="20"/>
          <w:szCs w:val="20"/>
        </w:rPr>
      </w:pPr>
    </w:p>
    <w:p w14:paraId="3C8516BB" w14:textId="76851B0E" w:rsidR="00DE3A7F" w:rsidRPr="009F1E6A" w:rsidRDefault="00DE3A7F" w:rsidP="009F1E6A">
      <w:pPr>
        <w:pStyle w:val="ListParagraph"/>
        <w:spacing w:line="320" w:lineRule="exact"/>
        <w:ind w:left="0"/>
        <w:jc w:val="both"/>
        <w:rPr>
          <w:rFonts w:ascii="Meiryo" w:eastAsia="Meiryo" w:hAnsi="Meiryo"/>
          <w:b/>
          <w:bCs/>
          <w:color w:val="0070C0"/>
        </w:rPr>
      </w:pPr>
      <w:r w:rsidRPr="009F1E6A">
        <w:rPr>
          <w:rFonts w:ascii="Meiryo" w:eastAsia="Meiryo" w:hAnsi="Meiryo" w:hint="eastAsia"/>
          <w:b/>
          <w:bCs/>
          <w:color w:val="0070C0"/>
        </w:rPr>
        <w:t>著者</w:t>
      </w:r>
    </w:p>
    <w:p w14:paraId="5D5290E4" w14:textId="77777777" w:rsidR="00DE3A7F" w:rsidRPr="009F1E6A" w:rsidRDefault="00DE3A7F" w:rsidP="009F1E6A">
      <w:pPr>
        <w:pStyle w:val="ListParagraph"/>
        <w:spacing w:line="320" w:lineRule="exact"/>
        <w:ind w:left="0"/>
        <w:jc w:val="both"/>
        <w:rPr>
          <w:rFonts w:ascii="Meiryo" w:eastAsia="Meiryo" w:hAnsi="Meiryo"/>
          <w:b/>
          <w:bCs/>
          <w:color w:val="002060"/>
          <w:sz w:val="20"/>
          <w:szCs w:val="20"/>
        </w:rPr>
      </w:pPr>
    </w:p>
    <w:p w14:paraId="1D8949E7" w14:textId="6E3C4B7F" w:rsidR="00974168" w:rsidRPr="009F1E6A" w:rsidRDefault="00974168" w:rsidP="009F1E6A">
      <w:pPr>
        <w:pStyle w:val="ListParagraph"/>
        <w:spacing w:line="320" w:lineRule="exact"/>
        <w:ind w:left="0"/>
        <w:jc w:val="both"/>
        <w:rPr>
          <w:rFonts w:ascii="Meiryo" w:eastAsia="Meiryo" w:hAnsi="Meiryo" w:cs="Helvetica 55 Roman"/>
          <w:b/>
          <w:bCs/>
          <w:color w:val="002060"/>
          <w:sz w:val="20"/>
          <w:szCs w:val="20"/>
        </w:rPr>
      </w:pPr>
      <w:r w:rsidRPr="009F1E6A">
        <w:rPr>
          <w:rFonts w:ascii="Meiryo" w:eastAsia="Meiryo" w:hAnsi="Meiryo" w:hint="eastAsia"/>
          <w:noProof/>
          <w:color w:val="002060"/>
          <w:sz w:val="20"/>
          <w:szCs w:val="20"/>
          <w:lang w:val="en-MY" w:eastAsia="en-MY"/>
        </w:rPr>
        <w:drawing>
          <wp:anchor distT="0" distB="0" distL="114300" distR="114300" simplePos="0" relativeHeight="251658240" behindDoc="0" locked="0" layoutInCell="1" allowOverlap="1" wp14:anchorId="16B0ABC5" wp14:editId="24B8BEF6">
            <wp:simplePos x="0" y="0"/>
            <wp:positionH relativeFrom="column">
              <wp:posOffset>11381</wp:posOffset>
            </wp:positionH>
            <wp:positionV relativeFrom="paragraph">
              <wp:posOffset>71120</wp:posOffset>
            </wp:positionV>
            <wp:extent cx="886968" cy="969264"/>
            <wp:effectExtent l="19050" t="19050" r="27940" b="215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6968" cy="969264"/>
                    </a:xfrm>
                    <a:prstGeom prst="rect">
                      <a:avLst/>
                    </a:prstGeom>
                    <a:noFill/>
                    <a:ln w="9525" cmpd="sng">
                      <a:solidFill>
                        <a:schemeClr val="tx1"/>
                      </a:solidFill>
                    </a:ln>
                  </pic:spPr>
                </pic:pic>
              </a:graphicData>
            </a:graphic>
            <wp14:sizeRelH relativeFrom="page">
              <wp14:pctWidth>0</wp14:pctWidth>
            </wp14:sizeRelH>
            <wp14:sizeRelV relativeFrom="page">
              <wp14:pctHeight>0</wp14:pctHeight>
            </wp14:sizeRelV>
          </wp:anchor>
        </w:drawing>
      </w:r>
      <w:r w:rsidRPr="009F1E6A">
        <w:rPr>
          <w:rFonts w:ascii="Meiryo" w:eastAsia="Meiryo" w:hAnsi="Meiryo" w:cs="Helvetica 55 Roman"/>
          <w:b/>
          <w:bCs/>
          <w:color w:val="002060"/>
          <w:sz w:val="20"/>
          <w:szCs w:val="20"/>
        </w:rPr>
        <w:t>Raja Eileen Soraya Raja Aman</w:t>
      </w:r>
    </w:p>
    <w:p w14:paraId="742B6BAA" w14:textId="6E3C1F8F" w:rsidR="00974168" w:rsidRPr="009F1E6A" w:rsidRDefault="00974168" w:rsidP="009F1E6A">
      <w:pPr>
        <w:pStyle w:val="ListParagraph"/>
        <w:spacing w:line="320" w:lineRule="exact"/>
        <w:ind w:left="0"/>
        <w:jc w:val="both"/>
        <w:rPr>
          <w:rFonts w:ascii="Meiryo" w:eastAsia="Meiryo" w:hAnsi="Meiryo"/>
          <w:color w:val="002060"/>
          <w:sz w:val="20"/>
          <w:szCs w:val="20"/>
        </w:rPr>
      </w:pPr>
      <w:r w:rsidRPr="009F1E6A">
        <w:rPr>
          <w:rFonts w:ascii="Meiryo" w:eastAsia="Meiryo" w:hAnsi="Meiryo" w:hint="eastAsia"/>
          <w:color w:val="002060"/>
          <w:sz w:val="20"/>
          <w:szCs w:val="20"/>
        </w:rPr>
        <w:t>1997年にマレーシアの弁護士資格を取得、現在は医療法案件を中心に活動しています。20年以上にわたり医師や歯科医師を代理してきた医療法に関する豊富な知識は高く評価されており、当事務所のヘルスケア分野をリードしています。法廷での長年の経験と医療従事者や規制当局とのやりとりから、医療サービスの革新とデジタル化に関する戦略的なアドバイスを提供しています。また、マレーシア医療法学会の前会長であり、現在はマレーシア医療法学会の執行委員会に所属しています。</w:t>
      </w:r>
    </w:p>
    <w:p w14:paraId="3258B4B3" w14:textId="10190003"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2A22236C" w14:textId="7AB59FC7"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24BF8251" w14:textId="61F71BFD"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5FF9AC73" w14:textId="08599511"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6FB8661E" w14:textId="10328EE7"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7EA0ED16" w14:textId="7EB45588"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67423C03" w14:textId="730537CC"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2A3A7EDA" w14:textId="6919EB55"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13C17B88" w14:textId="3F28DD56"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02531F34" w14:textId="77777777"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08C6B476" w14:textId="703D013B" w:rsidR="005213D0" w:rsidRPr="009F1E6A" w:rsidRDefault="005213D0" w:rsidP="009F1E6A">
      <w:pPr>
        <w:pStyle w:val="ListParagraph"/>
        <w:spacing w:line="320" w:lineRule="exact"/>
        <w:ind w:left="0"/>
        <w:jc w:val="both"/>
        <w:rPr>
          <w:rFonts w:ascii="Meiryo" w:eastAsia="Meiryo" w:hAnsi="Meiryo"/>
          <w:color w:val="002060"/>
          <w:sz w:val="20"/>
          <w:szCs w:val="20"/>
        </w:rPr>
      </w:pPr>
    </w:p>
    <w:p w14:paraId="2F9CED18" w14:textId="19947AF0" w:rsidR="00974168" w:rsidRPr="009F1E6A" w:rsidRDefault="00974168" w:rsidP="009F1E6A">
      <w:pPr>
        <w:pStyle w:val="ListParagraph"/>
        <w:spacing w:line="320" w:lineRule="exact"/>
        <w:ind w:left="0"/>
        <w:jc w:val="both"/>
        <w:rPr>
          <w:rFonts w:ascii="Meiryo" w:eastAsia="Meiryo" w:hAnsi="Meiryo"/>
          <w:b/>
          <w:bCs/>
          <w:color w:val="002060"/>
          <w:sz w:val="20"/>
          <w:szCs w:val="20"/>
        </w:rPr>
      </w:pPr>
      <w:r w:rsidRPr="009F1E6A">
        <w:rPr>
          <w:rFonts w:ascii="Meiryo" w:eastAsia="Meiryo" w:hAnsi="Meiryo"/>
          <w:b/>
          <w:bCs/>
          <w:noProof/>
          <w:color w:val="002060"/>
          <w:sz w:val="20"/>
          <w:szCs w:val="20"/>
          <w:lang w:val="en-MY" w:eastAsia="en-MY"/>
        </w:rPr>
        <w:drawing>
          <wp:anchor distT="0" distB="0" distL="114300" distR="114300" simplePos="0" relativeHeight="251659264" behindDoc="0" locked="0" layoutInCell="1" allowOverlap="1" wp14:anchorId="7E533171" wp14:editId="64B81287">
            <wp:simplePos x="0" y="0"/>
            <wp:positionH relativeFrom="column">
              <wp:posOffset>20955</wp:posOffset>
            </wp:positionH>
            <wp:positionV relativeFrom="paragraph">
              <wp:posOffset>77665</wp:posOffset>
            </wp:positionV>
            <wp:extent cx="886968" cy="969264"/>
            <wp:effectExtent l="19050" t="19050" r="27940" b="215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968" cy="969264"/>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9F1E6A">
        <w:rPr>
          <w:rFonts w:ascii="Meiryo" w:eastAsia="Meiryo" w:hAnsi="Meiryo"/>
          <w:b/>
          <w:bCs/>
          <w:color w:val="002060"/>
          <w:sz w:val="20"/>
          <w:szCs w:val="20"/>
        </w:rPr>
        <w:t>Tong Lai Ling</w:t>
      </w:r>
    </w:p>
    <w:p w14:paraId="548BF500" w14:textId="49063E3C" w:rsidR="00974168" w:rsidRPr="009F1E6A" w:rsidRDefault="00974168" w:rsidP="009F1E6A">
      <w:pPr>
        <w:pStyle w:val="ListParagraph"/>
        <w:spacing w:line="320" w:lineRule="exact"/>
        <w:ind w:left="0"/>
        <w:jc w:val="both"/>
        <w:rPr>
          <w:rFonts w:ascii="Meiryo" w:eastAsia="Meiryo" w:hAnsi="Meiryo"/>
          <w:color w:val="002060"/>
          <w:sz w:val="20"/>
          <w:szCs w:val="20"/>
        </w:rPr>
      </w:pPr>
      <w:r w:rsidRPr="009F1E6A">
        <w:rPr>
          <w:rFonts w:ascii="Meiryo" w:eastAsia="Meiryo" w:hAnsi="Meiryo" w:hint="eastAsia"/>
          <w:color w:val="002060"/>
          <w:sz w:val="20"/>
          <w:szCs w:val="20"/>
        </w:rPr>
        <w:t>マレーシアとニュージーランドで約30年の経験を持ち、当事務所のテクノロジー、マルチメディア、テレコミュニケーション（TMT）分野を率いています。この分野での彼女の能力は、業界関連の出版物でも評価されています。ライ・リンは、ソフトウェア開発、保守・サポートサービス、アウトソーシング、クラウドサービス、サイバー法、個人データ保護、プライバシーポリシー、人工知能、I</w:t>
      </w:r>
      <w:r w:rsidRPr="009F1E6A">
        <w:rPr>
          <w:rFonts w:ascii="Meiryo" w:eastAsia="Meiryo" w:hAnsi="Meiryo"/>
          <w:color w:val="002060"/>
          <w:sz w:val="20"/>
          <w:szCs w:val="20"/>
        </w:rPr>
        <w:t>oT</w:t>
      </w:r>
      <w:r w:rsidRPr="009F1E6A">
        <w:rPr>
          <w:rFonts w:ascii="Meiryo" w:eastAsia="Meiryo" w:hAnsi="Meiryo" w:hint="eastAsia"/>
          <w:color w:val="002060"/>
          <w:sz w:val="20"/>
          <w:szCs w:val="20"/>
        </w:rPr>
        <w:t>など、現代のテクノロジーに関する幅広いテーマについてアドバイスを行っています。最近では、人工知能企業に対しマレーシアのデータ保護問題についてアドバイスを行っています。</w:t>
      </w:r>
    </w:p>
    <w:p w14:paraId="0F8E6E6C" w14:textId="6B6BEE0E" w:rsidR="00DE3A7F" w:rsidRPr="009F1E6A" w:rsidRDefault="00DE3A7F" w:rsidP="009F1E6A">
      <w:pPr>
        <w:pStyle w:val="ListParagraph"/>
        <w:spacing w:line="320" w:lineRule="exact"/>
        <w:ind w:left="0"/>
        <w:jc w:val="both"/>
        <w:rPr>
          <w:rFonts w:ascii="Meiryo" w:eastAsia="Meiryo" w:hAnsi="Meiryo"/>
          <w:color w:val="002060"/>
          <w:sz w:val="20"/>
          <w:szCs w:val="20"/>
        </w:rPr>
      </w:pPr>
    </w:p>
    <w:p w14:paraId="26988699" w14:textId="44706AA2" w:rsidR="00DE3A7F" w:rsidRPr="009F1E6A" w:rsidRDefault="00DE3A7F" w:rsidP="009F1E6A">
      <w:pPr>
        <w:pStyle w:val="ListParagraph"/>
        <w:spacing w:line="320" w:lineRule="exact"/>
        <w:ind w:left="0"/>
        <w:jc w:val="both"/>
        <w:rPr>
          <w:rFonts w:ascii="Meiryo" w:eastAsia="Meiryo" w:hAnsi="Meiryo"/>
          <w:color w:val="002060"/>
          <w:sz w:val="20"/>
          <w:szCs w:val="20"/>
        </w:rPr>
      </w:pPr>
    </w:p>
    <w:p w14:paraId="27B79488" w14:textId="77777777" w:rsidR="00DE3A7F" w:rsidRPr="009F1E6A" w:rsidRDefault="00DE3A7F" w:rsidP="009F1E6A">
      <w:pPr>
        <w:pStyle w:val="ListParagraph"/>
        <w:spacing w:line="320" w:lineRule="exact"/>
        <w:ind w:left="0"/>
        <w:jc w:val="both"/>
        <w:rPr>
          <w:rFonts w:ascii="Meiryo" w:eastAsia="Meiryo" w:hAnsi="Meiryo"/>
          <w:color w:val="002060"/>
          <w:sz w:val="20"/>
          <w:szCs w:val="20"/>
        </w:rPr>
      </w:pPr>
    </w:p>
    <w:p w14:paraId="72BB16AD" w14:textId="3A2ADB67" w:rsidR="00974168" w:rsidRPr="009F1E6A" w:rsidRDefault="00974168" w:rsidP="009F1E6A">
      <w:pPr>
        <w:pStyle w:val="ListParagraph"/>
        <w:spacing w:line="320" w:lineRule="exact"/>
        <w:ind w:left="0"/>
        <w:jc w:val="both"/>
        <w:rPr>
          <w:rFonts w:ascii="Meiryo" w:eastAsia="Meiryo" w:hAnsi="Meiryo"/>
          <w:color w:val="002060"/>
          <w:sz w:val="20"/>
          <w:szCs w:val="20"/>
        </w:rPr>
      </w:pPr>
    </w:p>
    <w:p w14:paraId="5D6664C3" w14:textId="525C585C" w:rsidR="00974168" w:rsidRPr="009F1E6A" w:rsidRDefault="00DE3A7F" w:rsidP="009F1E6A">
      <w:pPr>
        <w:pStyle w:val="ListParagraph"/>
        <w:spacing w:line="320" w:lineRule="exact"/>
        <w:ind w:left="0"/>
        <w:jc w:val="both"/>
        <w:rPr>
          <w:rFonts w:ascii="Meiryo" w:eastAsia="Meiryo" w:hAnsi="Meiryo"/>
          <w:b/>
          <w:bCs/>
          <w:color w:val="002060"/>
          <w:sz w:val="20"/>
          <w:szCs w:val="20"/>
        </w:rPr>
      </w:pPr>
      <w:r w:rsidRPr="009F1E6A">
        <w:rPr>
          <w:rFonts w:ascii="Meiryo" w:eastAsia="Meiryo" w:hAnsi="Meiryo" w:hint="eastAsia"/>
          <w:noProof/>
          <w:color w:val="002060"/>
          <w:sz w:val="20"/>
          <w:szCs w:val="20"/>
          <w:lang w:val="en-MY" w:eastAsia="en-MY"/>
        </w:rPr>
        <w:drawing>
          <wp:anchor distT="0" distB="0" distL="114300" distR="114300" simplePos="0" relativeHeight="251661312" behindDoc="0" locked="0" layoutInCell="1" allowOverlap="1" wp14:anchorId="6EFBAB02" wp14:editId="32F860DF">
            <wp:simplePos x="0" y="0"/>
            <wp:positionH relativeFrom="column">
              <wp:posOffset>3383280</wp:posOffset>
            </wp:positionH>
            <wp:positionV relativeFrom="page">
              <wp:posOffset>1397497</wp:posOffset>
            </wp:positionV>
            <wp:extent cx="886968" cy="969264"/>
            <wp:effectExtent l="19050" t="19050" r="27940" b="215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968" cy="96926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74168" w:rsidRPr="009F1E6A">
        <w:rPr>
          <w:rFonts w:ascii="Meiryo" w:eastAsia="Meiryo" w:hAnsi="Meiryo" w:hint="eastAsia"/>
          <w:b/>
          <w:bCs/>
          <w:noProof/>
          <w:color w:val="002060"/>
          <w:sz w:val="20"/>
          <w:szCs w:val="20"/>
          <w:lang w:val="en-MY" w:eastAsia="en-MY"/>
        </w:rPr>
        <w:drawing>
          <wp:anchor distT="0" distB="0" distL="114300" distR="114300" simplePos="0" relativeHeight="251660288" behindDoc="0" locked="0" layoutInCell="1" allowOverlap="1" wp14:anchorId="59185658" wp14:editId="04ABAC86">
            <wp:simplePos x="0" y="0"/>
            <wp:positionH relativeFrom="column">
              <wp:posOffset>18610</wp:posOffset>
            </wp:positionH>
            <wp:positionV relativeFrom="paragraph">
              <wp:posOffset>16852</wp:posOffset>
            </wp:positionV>
            <wp:extent cx="886968" cy="969264"/>
            <wp:effectExtent l="19050" t="19050" r="27940" b="215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6968" cy="96926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74168" w:rsidRPr="009F1E6A">
        <w:rPr>
          <w:rFonts w:ascii="Meiryo" w:eastAsia="Meiryo" w:hAnsi="Meiryo"/>
          <w:b/>
          <w:bCs/>
          <w:color w:val="002060"/>
          <w:sz w:val="20"/>
          <w:szCs w:val="20"/>
        </w:rPr>
        <w:t>Joyce Teh</w:t>
      </w:r>
    </w:p>
    <w:p w14:paraId="20903D14" w14:textId="0DF45814" w:rsidR="00B24CBD" w:rsidRPr="009F1E6A" w:rsidRDefault="00974168" w:rsidP="009F1E6A">
      <w:pPr>
        <w:pStyle w:val="ListParagraph"/>
        <w:spacing w:line="320" w:lineRule="exact"/>
        <w:ind w:left="0"/>
        <w:jc w:val="both"/>
        <w:rPr>
          <w:rFonts w:ascii="Meiryo" w:eastAsia="Meiryo" w:hAnsi="Meiryo"/>
          <w:b/>
          <w:bCs/>
          <w:color w:val="002060"/>
          <w:sz w:val="20"/>
          <w:szCs w:val="20"/>
        </w:rPr>
      </w:pPr>
      <w:r w:rsidRPr="009F1E6A">
        <w:rPr>
          <w:rFonts w:ascii="Meiryo" w:eastAsia="Meiryo" w:hAnsi="Meiryo" w:hint="eastAsia"/>
          <w:color w:val="002060"/>
          <w:sz w:val="20"/>
          <w:szCs w:val="20"/>
        </w:rPr>
        <w:t>1999年にマレーシア弁護士資格を取得し、ヘルスケアおよび製薬業界に影響を与える企業、商業、規制問題に豊富な経験を持つ。交渉、文書化、アドバイスを行っています。ヘルスケア施設の管理・運営、遠隔医療・遠隔看護の実践、ヘルスケアソリューション、医療機器に影響を与える規制要件など様々な案件を扱い、アドバイスを行ってきました。</w:t>
      </w:r>
      <w:r w:rsidR="00BE170A" w:rsidRPr="009F1E6A">
        <w:rPr>
          <w:rFonts w:ascii="Meiryo" w:eastAsia="Meiryo" w:hAnsi="Meiryo"/>
          <w:color w:val="002060"/>
          <w:sz w:val="20"/>
          <w:szCs w:val="20"/>
        </w:rPr>
        <w:br w:type="column"/>
      </w:r>
      <w:r w:rsidR="00B24CBD" w:rsidRPr="009F1E6A">
        <w:rPr>
          <w:rFonts w:ascii="Meiryo" w:eastAsia="Meiryo" w:hAnsi="Meiryo"/>
          <w:b/>
          <w:bCs/>
          <w:color w:val="002060"/>
          <w:sz w:val="20"/>
          <w:szCs w:val="20"/>
        </w:rPr>
        <w:t>Charlaine Adrienne Chin</w:t>
      </w:r>
    </w:p>
    <w:p w14:paraId="02BF3AB1" w14:textId="68091922" w:rsidR="00B24CBD" w:rsidRPr="009F1E6A" w:rsidRDefault="00B24CBD" w:rsidP="009F1E6A">
      <w:pPr>
        <w:pStyle w:val="ListParagraph"/>
        <w:spacing w:line="320" w:lineRule="exact"/>
        <w:ind w:left="0"/>
        <w:jc w:val="both"/>
        <w:rPr>
          <w:rFonts w:ascii="Meiryo" w:eastAsia="Meiryo" w:hAnsi="Meiryo"/>
          <w:color w:val="002060"/>
          <w:sz w:val="20"/>
          <w:szCs w:val="20"/>
        </w:rPr>
      </w:pPr>
      <w:r w:rsidRPr="009F1E6A">
        <w:rPr>
          <w:rFonts w:ascii="Meiryo" w:eastAsia="Meiryo" w:hAnsi="Meiryo" w:hint="eastAsia"/>
          <w:color w:val="002060"/>
          <w:sz w:val="20"/>
          <w:szCs w:val="20"/>
        </w:rPr>
        <w:t>2012年にマレーシア弁護士会に登録。それ以来、医事法的な案件を中心に医療従事者や歯科医師を法廷で代理したり、マレーシア医療審議会での懲戒調査に参加しています。また医療における人工知能の役割など、医療に関連する問題について定期的にセミナーを開催しています。現在、マレーシア・メディコリーガル協会の執行委員会に所属しています。</w:t>
      </w:r>
    </w:p>
    <w:p w14:paraId="401618A6" w14:textId="04048CB0" w:rsidR="00B33E86" w:rsidRPr="009F1E6A" w:rsidRDefault="00B33E86" w:rsidP="009F1E6A">
      <w:pPr>
        <w:pStyle w:val="ListParagraph"/>
        <w:spacing w:line="320" w:lineRule="exact"/>
        <w:ind w:left="0"/>
        <w:jc w:val="both"/>
        <w:rPr>
          <w:rFonts w:ascii="Meiryo" w:eastAsia="Meiryo" w:hAnsi="Meiryo"/>
          <w:color w:val="002060"/>
          <w:sz w:val="20"/>
          <w:szCs w:val="20"/>
        </w:rPr>
      </w:pPr>
    </w:p>
    <w:p w14:paraId="3D95EBE4" w14:textId="3B876D42" w:rsidR="00920DFD" w:rsidRPr="009F1E6A" w:rsidRDefault="00920DFD" w:rsidP="009F1E6A">
      <w:pPr>
        <w:pStyle w:val="ListParagraph"/>
        <w:spacing w:line="320" w:lineRule="exact"/>
        <w:ind w:left="0"/>
        <w:jc w:val="both"/>
        <w:rPr>
          <w:rFonts w:ascii="Meiryo" w:eastAsia="Meiryo" w:hAnsi="Meiryo"/>
          <w:color w:val="002060"/>
          <w:sz w:val="20"/>
          <w:szCs w:val="20"/>
        </w:rPr>
      </w:pPr>
    </w:p>
    <w:p w14:paraId="5577583D" w14:textId="68D1FC7D" w:rsidR="00920DFD" w:rsidRDefault="00920DFD" w:rsidP="00D74778">
      <w:pPr>
        <w:pStyle w:val="ListParagraph"/>
        <w:spacing w:line="240" w:lineRule="auto"/>
        <w:ind w:left="0"/>
        <w:jc w:val="both"/>
        <w:rPr>
          <w:rFonts w:ascii="Meiryo" w:eastAsia="Meiryo" w:hAnsi="Meiryo"/>
          <w:color w:val="002060"/>
          <w:sz w:val="18"/>
          <w:szCs w:val="18"/>
        </w:rPr>
      </w:pPr>
    </w:p>
    <w:p w14:paraId="5AD028F7" w14:textId="77777777" w:rsidR="00D37B87" w:rsidRPr="00A810A8" w:rsidRDefault="00D37B87" w:rsidP="00D74778">
      <w:pPr>
        <w:pStyle w:val="ListParagraph"/>
        <w:spacing w:line="240" w:lineRule="auto"/>
        <w:ind w:left="0"/>
        <w:jc w:val="both"/>
        <w:rPr>
          <w:rFonts w:ascii="Meiryo" w:eastAsia="Meiryo" w:hAnsi="Meiryo"/>
          <w:color w:val="002060"/>
          <w:sz w:val="18"/>
          <w:szCs w:val="18"/>
        </w:rPr>
      </w:pPr>
    </w:p>
    <w:sectPr w:rsidR="00D37B87" w:rsidRPr="00A810A8" w:rsidSect="00D74778">
      <w:type w:val="continuous"/>
      <w:pgSz w:w="12240" w:h="15840"/>
      <w:pgMar w:top="2160" w:right="1152" w:bottom="1440" w:left="115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2B8D6" w14:textId="77777777" w:rsidR="00F03F24" w:rsidRDefault="00F03F24" w:rsidP="00AB3615">
      <w:pPr>
        <w:spacing w:after="0" w:line="240" w:lineRule="auto"/>
      </w:pPr>
      <w:r>
        <w:separator/>
      </w:r>
    </w:p>
  </w:endnote>
  <w:endnote w:type="continuationSeparator" w:id="0">
    <w:p w14:paraId="489C6154" w14:textId="77777777" w:rsidR="00F03F24" w:rsidRDefault="00F03F24" w:rsidP="00AB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eiryo">
    <w:altName w:val="MS Gothic"/>
    <w:charset w:val="80"/>
    <w:family w:val="swiss"/>
    <w:pitch w:val="variable"/>
    <w:sig w:usb0="E00002FF" w:usb1="6AC7FFFF"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55 Roman">
    <w:altName w:val="Helvetica 55 Roman"/>
    <w:panose1 w:val="00000000000000000000"/>
    <w:charset w:val="80"/>
    <w:family w:val="swiss"/>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248632"/>
      <w:docPartObj>
        <w:docPartGallery w:val="Page Numbers (Bottom of Page)"/>
        <w:docPartUnique/>
      </w:docPartObj>
    </w:sdtPr>
    <w:sdtEndPr>
      <w:rPr>
        <w:noProof/>
      </w:rPr>
    </w:sdtEndPr>
    <w:sdtContent>
      <w:p w14:paraId="14A418AB" w14:textId="303EB395" w:rsidR="00DC62AE" w:rsidRDefault="00DC62AE" w:rsidP="002510BD">
        <w:pPr>
          <w:pStyle w:val="Footer"/>
          <w:jc w:val="right"/>
        </w:pPr>
        <w:r w:rsidRPr="002510BD">
          <w:rPr>
            <w:color w:val="002060"/>
            <w:sz w:val="20"/>
            <w:szCs w:val="20"/>
          </w:rPr>
          <w:fldChar w:fldCharType="begin"/>
        </w:r>
        <w:r w:rsidRPr="002510BD">
          <w:rPr>
            <w:color w:val="002060"/>
            <w:sz w:val="20"/>
            <w:szCs w:val="20"/>
          </w:rPr>
          <w:instrText xml:space="preserve"> PAGE   \* MERGEFORMAT </w:instrText>
        </w:r>
        <w:r w:rsidRPr="002510BD">
          <w:rPr>
            <w:color w:val="002060"/>
            <w:sz w:val="20"/>
            <w:szCs w:val="20"/>
          </w:rPr>
          <w:fldChar w:fldCharType="separate"/>
        </w:r>
        <w:r w:rsidR="00FD796D">
          <w:rPr>
            <w:noProof/>
            <w:color w:val="002060"/>
            <w:sz w:val="20"/>
            <w:szCs w:val="20"/>
          </w:rPr>
          <w:t>1</w:t>
        </w:r>
        <w:r w:rsidRPr="002510BD">
          <w:rPr>
            <w:noProof/>
            <w:color w:val="002060"/>
            <w:sz w:val="20"/>
            <w:szCs w:val="20"/>
          </w:rPr>
          <w:fldChar w:fldCharType="end"/>
        </w:r>
      </w:p>
    </w:sdtContent>
  </w:sdt>
  <w:p w14:paraId="4D1AF4E5" w14:textId="77777777" w:rsidR="00DC62AE" w:rsidRDefault="00DC6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96D0" w14:textId="77777777" w:rsidR="00F03F24" w:rsidRDefault="00F03F24" w:rsidP="00AB3615">
      <w:pPr>
        <w:spacing w:after="0" w:line="240" w:lineRule="auto"/>
      </w:pPr>
      <w:r>
        <w:separator/>
      </w:r>
    </w:p>
  </w:footnote>
  <w:footnote w:type="continuationSeparator" w:id="0">
    <w:p w14:paraId="7585EDC2" w14:textId="77777777" w:rsidR="00F03F24" w:rsidRDefault="00F03F24" w:rsidP="00AB3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F67A0"/>
    <w:multiLevelType w:val="hybridMultilevel"/>
    <w:tmpl w:val="82DA70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523FCD"/>
    <w:multiLevelType w:val="hybridMultilevel"/>
    <w:tmpl w:val="AE9646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9344C3"/>
    <w:multiLevelType w:val="hybridMultilevel"/>
    <w:tmpl w:val="2EF82C30"/>
    <w:lvl w:ilvl="0" w:tplc="C880722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87762A"/>
    <w:multiLevelType w:val="hybridMultilevel"/>
    <w:tmpl w:val="D85253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7644D8"/>
    <w:multiLevelType w:val="hybridMultilevel"/>
    <w:tmpl w:val="B45CD0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C8D5E47"/>
    <w:multiLevelType w:val="hybridMultilevel"/>
    <w:tmpl w:val="9E220854"/>
    <w:lvl w:ilvl="0" w:tplc="45588C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A4A84"/>
    <w:multiLevelType w:val="hybridMultilevel"/>
    <w:tmpl w:val="C68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24287"/>
    <w:multiLevelType w:val="hybridMultilevel"/>
    <w:tmpl w:val="FA5EB4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FC7B5A"/>
    <w:multiLevelType w:val="multilevel"/>
    <w:tmpl w:val="A37674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7BB3626D"/>
    <w:multiLevelType w:val="multilevel"/>
    <w:tmpl w:val="67000A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9"/>
  </w:num>
  <w:num w:numId="2">
    <w:abstractNumId w:val="10"/>
  </w:num>
  <w:num w:numId="3">
    <w:abstractNumId w:val="0"/>
  </w:num>
  <w:num w:numId="4">
    <w:abstractNumId w:val="1"/>
  </w:num>
  <w:num w:numId="5">
    <w:abstractNumId w:val="3"/>
  </w:num>
  <w:num w:numId="6">
    <w:abstractNumId w:val="2"/>
  </w:num>
  <w:num w:numId="7">
    <w:abstractNumId w:val="4"/>
  </w:num>
  <w:num w:numId="8">
    <w:abstractNumId w:val="8"/>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E7"/>
    <w:rsid w:val="000020BE"/>
    <w:rsid w:val="00023F2F"/>
    <w:rsid w:val="0002753A"/>
    <w:rsid w:val="00063A76"/>
    <w:rsid w:val="00073D1F"/>
    <w:rsid w:val="00082008"/>
    <w:rsid w:val="000941DD"/>
    <w:rsid w:val="00097635"/>
    <w:rsid w:val="000B0527"/>
    <w:rsid w:val="000B54E7"/>
    <w:rsid w:val="000E7274"/>
    <w:rsid w:val="000F2F60"/>
    <w:rsid w:val="00127322"/>
    <w:rsid w:val="00150D3C"/>
    <w:rsid w:val="00154E76"/>
    <w:rsid w:val="001C2BA9"/>
    <w:rsid w:val="001C5C94"/>
    <w:rsid w:val="001D3736"/>
    <w:rsid w:val="001E1B5B"/>
    <w:rsid w:val="00210F89"/>
    <w:rsid w:val="0021660C"/>
    <w:rsid w:val="00220E23"/>
    <w:rsid w:val="0024308D"/>
    <w:rsid w:val="002510BD"/>
    <w:rsid w:val="00251B95"/>
    <w:rsid w:val="002A5A97"/>
    <w:rsid w:val="002D5C8A"/>
    <w:rsid w:val="002D7349"/>
    <w:rsid w:val="002E1BA5"/>
    <w:rsid w:val="002F005D"/>
    <w:rsid w:val="002F65BD"/>
    <w:rsid w:val="00304F84"/>
    <w:rsid w:val="00306793"/>
    <w:rsid w:val="003356F2"/>
    <w:rsid w:val="003455A6"/>
    <w:rsid w:val="0035211B"/>
    <w:rsid w:val="00357548"/>
    <w:rsid w:val="00370887"/>
    <w:rsid w:val="0037278D"/>
    <w:rsid w:val="00392504"/>
    <w:rsid w:val="0039520F"/>
    <w:rsid w:val="003A2003"/>
    <w:rsid w:val="003A7634"/>
    <w:rsid w:val="003B1443"/>
    <w:rsid w:val="003B7447"/>
    <w:rsid w:val="003D58CA"/>
    <w:rsid w:val="00402593"/>
    <w:rsid w:val="004107D2"/>
    <w:rsid w:val="00411746"/>
    <w:rsid w:val="00413230"/>
    <w:rsid w:val="004253CA"/>
    <w:rsid w:val="00432A89"/>
    <w:rsid w:val="00455055"/>
    <w:rsid w:val="004902CA"/>
    <w:rsid w:val="004902DA"/>
    <w:rsid w:val="004914F5"/>
    <w:rsid w:val="004B038F"/>
    <w:rsid w:val="004C7538"/>
    <w:rsid w:val="004F56B0"/>
    <w:rsid w:val="004F76BC"/>
    <w:rsid w:val="00516DE3"/>
    <w:rsid w:val="005213D0"/>
    <w:rsid w:val="005213EB"/>
    <w:rsid w:val="00521BDF"/>
    <w:rsid w:val="00522463"/>
    <w:rsid w:val="00550673"/>
    <w:rsid w:val="00572D9C"/>
    <w:rsid w:val="005813B3"/>
    <w:rsid w:val="005B22CC"/>
    <w:rsid w:val="005D3AC3"/>
    <w:rsid w:val="005E067B"/>
    <w:rsid w:val="00632F89"/>
    <w:rsid w:val="00663346"/>
    <w:rsid w:val="006641CC"/>
    <w:rsid w:val="00664E80"/>
    <w:rsid w:val="0066630D"/>
    <w:rsid w:val="00676C88"/>
    <w:rsid w:val="006C5E46"/>
    <w:rsid w:val="006F2089"/>
    <w:rsid w:val="00734F27"/>
    <w:rsid w:val="007373C7"/>
    <w:rsid w:val="00744499"/>
    <w:rsid w:val="00751D19"/>
    <w:rsid w:val="0075501F"/>
    <w:rsid w:val="007577F0"/>
    <w:rsid w:val="00767ABB"/>
    <w:rsid w:val="007773A5"/>
    <w:rsid w:val="007B68D7"/>
    <w:rsid w:val="007C287F"/>
    <w:rsid w:val="007C7110"/>
    <w:rsid w:val="00806D1C"/>
    <w:rsid w:val="00811206"/>
    <w:rsid w:val="00811F68"/>
    <w:rsid w:val="008162A8"/>
    <w:rsid w:val="0083117E"/>
    <w:rsid w:val="008565F3"/>
    <w:rsid w:val="008640A0"/>
    <w:rsid w:val="0088367F"/>
    <w:rsid w:val="00891884"/>
    <w:rsid w:val="008B0527"/>
    <w:rsid w:val="008B230C"/>
    <w:rsid w:val="008F7518"/>
    <w:rsid w:val="0091388F"/>
    <w:rsid w:val="00920DFD"/>
    <w:rsid w:val="0092768B"/>
    <w:rsid w:val="00935B5F"/>
    <w:rsid w:val="009500A9"/>
    <w:rsid w:val="0096061A"/>
    <w:rsid w:val="00962A99"/>
    <w:rsid w:val="00974168"/>
    <w:rsid w:val="00974D11"/>
    <w:rsid w:val="009949B0"/>
    <w:rsid w:val="009A66F3"/>
    <w:rsid w:val="009C2F35"/>
    <w:rsid w:val="009D1D25"/>
    <w:rsid w:val="009F1E6A"/>
    <w:rsid w:val="00A00D23"/>
    <w:rsid w:val="00A00E28"/>
    <w:rsid w:val="00A74C71"/>
    <w:rsid w:val="00A77890"/>
    <w:rsid w:val="00A810A8"/>
    <w:rsid w:val="00A96858"/>
    <w:rsid w:val="00AB3615"/>
    <w:rsid w:val="00AC38AE"/>
    <w:rsid w:val="00AD6C5F"/>
    <w:rsid w:val="00AF52D7"/>
    <w:rsid w:val="00AF6DB5"/>
    <w:rsid w:val="00AF7A6E"/>
    <w:rsid w:val="00B24CBD"/>
    <w:rsid w:val="00B33E86"/>
    <w:rsid w:val="00B37FEC"/>
    <w:rsid w:val="00B40799"/>
    <w:rsid w:val="00B5558C"/>
    <w:rsid w:val="00B93554"/>
    <w:rsid w:val="00BB6B77"/>
    <w:rsid w:val="00BC1C37"/>
    <w:rsid w:val="00BC731C"/>
    <w:rsid w:val="00BE170A"/>
    <w:rsid w:val="00BE1C76"/>
    <w:rsid w:val="00C10E6D"/>
    <w:rsid w:val="00C236A3"/>
    <w:rsid w:val="00C46691"/>
    <w:rsid w:val="00C75B69"/>
    <w:rsid w:val="00C75E28"/>
    <w:rsid w:val="00CE2B8A"/>
    <w:rsid w:val="00D3067E"/>
    <w:rsid w:val="00D30C7F"/>
    <w:rsid w:val="00D37B87"/>
    <w:rsid w:val="00D51EF4"/>
    <w:rsid w:val="00D70759"/>
    <w:rsid w:val="00D74778"/>
    <w:rsid w:val="00D80A2F"/>
    <w:rsid w:val="00D96212"/>
    <w:rsid w:val="00DA2FAE"/>
    <w:rsid w:val="00DC62AE"/>
    <w:rsid w:val="00DE3A7F"/>
    <w:rsid w:val="00DF1AB9"/>
    <w:rsid w:val="00E50F85"/>
    <w:rsid w:val="00E6057F"/>
    <w:rsid w:val="00E9412B"/>
    <w:rsid w:val="00E9648C"/>
    <w:rsid w:val="00ED42D1"/>
    <w:rsid w:val="00EE50BB"/>
    <w:rsid w:val="00EF2A7F"/>
    <w:rsid w:val="00F03F24"/>
    <w:rsid w:val="00F25839"/>
    <w:rsid w:val="00F467AE"/>
    <w:rsid w:val="00F71553"/>
    <w:rsid w:val="00F83254"/>
    <w:rsid w:val="00FC6370"/>
    <w:rsid w:val="00FD4244"/>
    <w:rsid w:val="00FD5683"/>
    <w:rsid w:val="00FD796D"/>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E0A5"/>
  <w15:docId w15:val="{D665E9CB-C82C-4BCE-A1B5-86CAF8BA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E7"/>
    <w:pPr>
      <w:ind w:left="720"/>
      <w:contextualSpacing/>
    </w:pPr>
  </w:style>
  <w:style w:type="paragraph" w:styleId="Header">
    <w:name w:val="header"/>
    <w:basedOn w:val="Normal"/>
    <w:link w:val="HeaderChar"/>
    <w:uiPriority w:val="99"/>
    <w:unhideWhenUsed/>
    <w:rsid w:val="00AB361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B3615"/>
  </w:style>
  <w:style w:type="paragraph" w:styleId="Footer">
    <w:name w:val="footer"/>
    <w:basedOn w:val="Normal"/>
    <w:link w:val="FooterChar"/>
    <w:uiPriority w:val="99"/>
    <w:unhideWhenUsed/>
    <w:rsid w:val="00AB361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B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FC8DD08190947801A89E55D9370A3" ma:contentTypeVersion="13" ma:contentTypeDescription="Create a new document." ma:contentTypeScope="" ma:versionID="c91537212bed34bc5599fd6ddf842418">
  <xsd:schema xmlns:xsd="http://www.w3.org/2001/XMLSchema" xmlns:xs="http://www.w3.org/2001/XMLSchema" xmlns:p="http://schemas.microsoft.com/office/2006/metadata/properties" xmlns:ns2="42cca981-820b-4a9e-a6c7-974acabf534c" xmlns:ns3="62debe88-0c03-4a0c-bda6-2902ed5ed324" targetNamespace="http://schemas.microsoft.com/office/2006/metadata/properties" ma:root="true" ma:fieldsID="668b5077087d0daeb56ea767214f37ec" ns2:_="" ns3:_="">
    <xsd:import namespace="42cca981-820b-4a9e-a6c7-974acabf534c"/>
    <xsd:import namespace="62debe88-0c03-4a0c-bda6-2902ed5ed3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ca981-820b-4a9e-a6c7-974acabf5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ebe88-0c03-4a0c-bda6-2902ed5ed3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E0C3-FE09-48E5-9F88-6D48DC35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ca981-820b-4a9e-a6c7-974acabf534c"/>
    <ds:schemaRef ds:uri="62debe88-0c03-4a0c-bda6-2902ed5ed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FAD39-C7AD-4968-B63B-A102DF8F77EA}">
  <ds:schemaRefs>
    <ds:schemaRef ds:uri="http://schemas.microsoft.com/office/infopath/2007/PartnerControls"/>
    <ds:schemaRef ds:uri="62debe88-0c03-4a0c-bda6-2902ed5ed324"/>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42cca981-820b-4a9e-a6c7-974acabf534c"/>
    <ds:schemaRef ds:uri="http://www.w3.org/XML/1998/namespace"/>
  </ds:schemaRefs>
</ds:datastoreItem>
</file>

<file path=customXml/itemProps3.xml><?xml version="1.0" encoding="utf-8"?>
<ds:datastoreItem xmlns:ds="http://schemas.openxmlformats.org/officeDocument/2006/customXml" ds:itemID="{2828F673-AA5A-4537-81B1-98C3D88C092F}">
  <ds:schemaRefs>
    <ds:schemaRef ds:uri="http://schemas.microsoft.com/sharepoint/v3/contenttype/forms"/>
  </ds:schemaRefs>
</ds:datastoreItem>
</file>

<file path=customXml/itemProps4.xml><?xml version="1.0" encoding="utf-8"?>
<ds:datastoreItem xmlns:ds="http://schemas.openxmlformats.org/officeDocument/2006/customXml" ds:itemID="{351E5FF3-1DDA-48A0-BFCC-1FA857E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2799</Words>
  <Characters>15955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沙織</dc:creator>
  <cp:keywords/>
  <dc:description/>
  <cp:lastModifiedBy>Admin Dept (RDL)</cp:lastModifiedBy>
  <cp:revision>2</cp:revision>
  <dcterms:created xsi:type="dcterms:W3CDTF">2021-10-15T01:11:00Z</dcterms:created>
  <dcterms:modified xsi:type="dcterms:W3CDTF">2021-10-15T01:11:00Z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0x010100970FC8DD08190947801A89E55D9370A3</vt:lpwstr>
  </property>
</Properties>
</file>